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75170" w14:textId="50B0426F" w:rsidR="007F2415" w:rsidRDefault="007F2415" w:rsidP="007F2415">
      <w:pPr>
        <w:pStyle w:val="Title"/>
      </w:pPr>
      <w:r w:rsidRPr="00132EA9">
        <w:rPr>
          <w:noProof/>
          <w:sz w:val="54"/>
          <w:szCs w:val="54"/>
        </w:rPr>
        <w:drawing>
          <wp:anchor distT="0" distB="0" distL="114300" distR="114300" simplePos="0" relativeHeight="251780096" behindDoc="0" locked="0" layoutInCell="1" allowOverlap="1" wp14:anchorId="6E97C582" wp14:editId="4F810C6E">
            <wp:simplePos x="0" y="0"/>
            <wp:positionH relativeFrom="margin">
              <wp:posOffset>-528320</wp:posOffset>
            </wp:positionH>
            <wp:positionV relativeFrom="margin">
              <wp:posOffset>186155</wp:posOffset>
            </wp:positionV>
            <wp:extent cx="640715" cy="637540"/>
            <wp:effectExtent l="0" t="0" r="6985" b="0"/>
            <wp:wrapSquare wrapText="bothSides"/>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715" cy="637540"/>
                    </a:xfrm>
                    <a:prstGeom prst="rect">
                      <a:avLst/>
                    </a:prstGeom>
                  </pic:spPr>
                </pic:pic>
              </a:graphicData>
            </a:graphic>
          </wp:anchor>
        </w:drawing>
      </w:r>
    </w:p>
    <w:p w14:paraId="0F6C0D95" w14:textId="77777777" w:rsidR="007F2415" w:rsidRPr="000055C5" w:rsidRDefault="007F2415" w:rsidP="007F2415">
      <w:pPr>
        <w:pStyle w:val="Title"/>
        <w:rPr>
          <w:sz w:val="40"/>
          <w:szCs w:val="40"/>
        </w:rPr>
      </w:pPr>
      <w:r w:rsidRPr="000055C5">
        <w:rPr>
          <w:sz w:val="40"/>
          <w:szCs w:val="40"/>
        </w:rPr>
        <w:t>Environmental Scan</w:t>
      </w:r>
    </w:p>
    <w:p w14:paraId="3F51C314" w14:textId="77777777" w:rsidR="007F2415" w:rsidRPr="000055C5" w:rsidRDefault="007F2415" w:rsidP="007F2415">
      <w:pPr>
        <w:pStyle w:val="Subtitle"/>
        <w:rPr>
          <w:rStyle w:val="SubtleEmphasis"/>
          <w:b/>
          <w:sz w:val="40"/>
          <w:szCs w:val="40"/>
        </w:rPr>
      </w:pPr>
      <w:r w:rsidRPr="000055C5">
        <w:rPr>
          <w:rStyle w:val="SubtleEmphasis"/>
          <w:b/>
          <w:sz w:val="40"/>
          <w:szCs w:val="40"/>
        </w:rPr>
        <w:t xml:space="preserve">In Child Welfare and Youth Justice Settings </w:t>
      </w:r>
    </w:p>
    <w:tbl>
      <w:tblPr>
        <w:tblStyle w:val="TableGrid"/>
        <w:tblpPr w:leftFromText="180" w:rightFromText="180" w:vertAnchor="text" w:horzAnchor="margin" w:tblpXSpec="center" w:tblpY="77"/>
        <w:tblW w:w="11029" w:type="dxa"/>
        <w:tblLook w:val="04A0" w:firstRow="1" w:lastRow="0" w:firstColumn="1" w:lastColumn="0" w:noHBand="0" w:noVBand="1"/>
      </w:tblPr>
      <w:tblGrid>
        <w:gridCol w:w="4855"/>
        <w:gridCol w:w="6174"/>
      </w:tblGrid>
      <w:tr w:rsidR="007F2415" w14:paraId="462C75B4" w14:textId="77777777" w:rsidTr="00904B4D">
        <w:trPr>
          <w:trHeight w:val="3320"/>
        </w:trPr>
        <w:tc>
          <w:tcPr>
            <w:tcW w:w="4855" w:type="dxa"/>
            <w:shd w:val="clear" w:color="auto" w:fill="D9D9D9" w:themeFill="background1" w:themeFillShade="D9"/>
          </w:tcPr>
          <w:p w14:paraId="3EB5A7B7" w14:textId="77777777" w:rsidR="007F2415" w:rsidRPr="00445999" w:rsidRDefault="007F2415" w:rsidP="00904B4D">
            <w:pPr>
              <w:pStyle w:val="Heading1"/>
              <w:jc w:val="center"/>
              <w:outlineLvl w:val="0"/>
              <w:rPr>
                <w:rFonts w:ascii="Franklin Gothic Book" w:hAnsi="Franklin Gothic Book"/>
                <w:color w:val="auto"/>
                <w:sz w:val="28"/>
              </w:rPr>
            </w:pPr>
            <w:r w:rsidRPr="00445999">
              <w:rPr>
                <w:rFonts w:ascii="Franklin Gothic Book" w:hAnsi="Franklin Gothic Book"/>
                <w:color w:val="auto"/>
                <w:sz w:val="28"/>
              </w:rPr>
              <w:t>Priorities</w:t>
            </w:r>
          </w:p>
          <w:p w14:paraId="59EFDBF7" w14:textId="77777777" w:rsidR="007F2415" w:rsidRPr="002F25D2" w:rsidRDefault="007F2415" w:rsidP="00CC2DB6">
            <w:pPr>
              <w:pStyle w:val="ListParagraph"/>
              <w:numPr>
                <w:ilvl w:val="0"/>
                <w:numId w:val="30"/>
              </w:numPr>
              <w:spacing w:after="0"/>
              <w:ind w:left="360"/>
            </w:pPr>
            <w:r w:rsidRPr="002F25D2">
              <w:t>Risk management</w:t>
            </w:r>
          </w:p>
          <w:p w14:paraId="61D66D51" w14:textId="77777777" w:rsidR="007F2415" w:rsidRPr="002F25D2" w:rsidRDefault="007F2415" w:rsidP="00CC2DB6">
            <w:pPr>
              <w:pStyle w:val="ListParagraph"/>
              <w:numPr>
                <w:ilvl w:val="0"/>
                <w:numId w:val="30"/>
              </w:numPr>
              <w:spacing w:after="0"/>
              <w:ind w:left="360"/>
            </w:pPr>
            <w:r w:rsidRPr="002F25D2">
              <w:t>Transition and independence</w:t>
            </w:r>
          </w:p>
          <w:p w14:paraId="7A2CAD6A" w14:textId="77777777" w:rsidR="007F2415" w:rsidRPr="002F25D2" w:rsidRDefault="007F2415" w:rsidP="00CC2DB6">
            <w:pPr>
              <w:pStyle w:val="ListParagraph"/>
              <w:numPr>
                <w:ilvl w:val="0"/>
                <w:numId w:val="30"/>
              </w:numPr>
              <w:spacing w:after="0"/>
              <w:ind w:left="360"/>
            </w:pPr>
            <w:r w:rsidRPr="002F25D2">
              <w:t>Well-being</w:t>
            </w:r>
          </w:p>
          <w:p w14:paraId="1F05B86A" w14:textId="77777777" w:rsidR="007F2415" w:rsidRDefault="007F2415" w:rsidP="00904B4D">
            <w:pPr>
              <w:rPr>
                <w:sz w:val="18"/>
              </w:rPr>
            </w:pPr>
          </w:p>
          <w:p w14:paraId="39808C8E" w14:textId="77777777" w:rsidR="007F2415" w:rsidRPr="00BA7AA5" w:rsidRDefault="007F2415" w:rsidP="00904B4D">
            <w:pPr>
              <w:jc w:val="center"/>
              <w:rPr>
                <w:sz w:val="28"/>
              </w:rPr>
            </w:pPr>
            <w:r w:rsidRPr="00BA7AA5">
              <w:rPr>
                <w:sz w:val="28"/>
              </w:rPr>
              <w:t>Alignment</w:t>
            </w:r>
          </w:p>
          <w:p w14:paraId="139CF975" w14:textId="77777777" w:rsidR="007F2415" w:rsidRPr="002F25D2" w:rsidRDefault="007F2415" w:rsidP="00CC2DB6">
            <w:pPr>
              <w:pStyle w:val="ListParagraph"/>
              <w:numPr>
                <w:ilvl w:val="0"/>
                <w:numId w:val="31"/>
              </w:numPr>
              <w:spacing w:after="0"/>
              <w:ind w:left="360"/>
            </w:pPr>
            <w:r w:rsidRPr="002F25D2">
              <w:t xml:space="preserve">Meeting young people’s needs for </w:t>
            </w:r>
            <w:r w:rsidRPr="002F25D2">
              <w:rPr>
                <w:i/>
              </w:rPr>
              <w:t>physical and psychological safety, caring relationships, and community connections.</w:t>
            </w:r>
            <w:r w:rsidRPr="002F25D2">
              <w:rPr>
                <w:rStyle w:val="FootnoteReference"/>
                <w:i/>
              </w:rPr>
              <w:footnoteReference w:id="1"/>
            </w:r>
          </w:p>
          <w:p w14:paraId="081AB721" w14:textId="77777777" w:rsidR="007F2415" w:rsidRPr="002F25D2" w:rsidRDefault="007F2415" w:rsidP="00CC2DB6">
            <w:pPr>
              <w:pStyle w:val="ListParagraph"/>
              <w:numPr>
                <w:ilvl w:val="0"/>
                <w:numId w:val="31"/>
              </w:numPr>
              <w:spacing w:after="0"/>
              <w:ind w:left="360"/>
            </w:pPr>
            <w:r w:rsidRPr="002F25D2">
              <w:t>Supporting the transition from adolescence into adulthood</w:t>
            </w:r>
          </w:p>
          <w:p w14:paraId="03F01441" w14:textId="77777777" w:rsidR="007F2415" w:rsidRPr="002F25D2" w:rsidRDefault="007F2415" w:rsidP="00CC2DB6">
            <w:pPr>
              <w:pStyle w:val="ListParagraph"/>
              <w:numPr>
                <w:ilvl w:val="0"/>
                <w:numId w:val="31"/>
              </w:numPr>
              <w:spacing w:after="0"/>
              <w:ind w:left="360"/>
            </w:pPr>
            <w:r w:rsidRPr="002F25D2">
              <w:t>Mechanism to deliver services to youth</w:t>
            </w:r>
          </w:p>
          <w:p w14:paraId="2C45BBFC" w14:textId="77777777" w:rsidR="007F2415" w:rsidRPr="002F25D2" w:rsidRDefault="007F2415" w:rsidP="00CC2DB6">
            <w:pPr>
              <w:pStyle w:val="ListParagraph"/>
              <w:numPr>
                <w:ilvl w:val="0"/>
                <w:numId w:val="31"/>
              </w:numPr>
              <w:spacing w:after="0"/>
              <w:ind w:left="360"/>
              <w:rPr>
                <w:sz w:val="18"/>
              </w:rPr>
            </w:pPr>
            <w:r w:rsidRPr="002F25D2">
              <w:t>Focus on youth engagement</w:t>
            </w:r>
          </w:p>
          <w:p w14:paraId="0A497922" w14:textId="77777777" w:rsidR="007F2415" w:rsidRPr="002F25D2" w:rsidRDefault="007F2415" w:rsidP="00904B4D">
            <w:pPr>
              <w:rPr>
                <w:sz w:val="18"/>
              </w:rPr>
            </w:pPr>
          </w:p>
        </w:tc>
        <w:tc>
          <w:tcPr>
            <w:tcW w:w="6174" w:type="dxa"/>
          </w:tcPr>
          <w:p w14:paraId="3FB8C4E0" w14:textId="77777777" w:rsidR="007F2415" w:rsidRDefault="007F2415" w:rsidP="00904B4D">
            <w:pPr>
              <w:pStyle w:val="Heading1"/>
              <w:outlineLvl w:val="0"/>
              <w:rPr>
                <w:rFonts w:ascii="Franklin Gothic Book" w:hAnsi="Franklin Gothic Book"/>
                <w:color w:val="auto"/>
              </w:rPr>
            </w:pPr>
            <w:r>
              <w:rPr>
                <w:rFonts w:ascii="Franklin Gothic Book" w:hAnsi="Franklin Gothic Book"/>
                <w:color w:val="auto"/>
              </w:rPr>
              <w:t>Alignment with Creative Youth Development</w:t>
            </w:r>
          </w:p>
          <w:p w14:paraId="2E658FB5" w14:textId="77777777" w:rsidR="007F2415" w:rsidRDefault="007F2415" w:rsidP="00CC2DB6">
            <w:pPr>
              <w:pStyle w:val="NoSpacing"/>
              <w:numPr>
                <w:ilvl w:val="0"/>
                <w:numId w:val="32"/>
              </w:numPr>
              <w:ind w:left="360"/>
              <w:rPr>
                <w:rFonts w:ascii="Franklin Gothic Book" w:hAnsi="Franklin Gothic Book"/>
              </w:rPr>
            </w:pPr>
            <w:r>
              <w:rPr>
                <w:rFonts w:ascii="Franklin Gothic Book" w:hAnsi="Franklin Gothic Book"/>
              </w:rPr>
              <w:t xml:space="preserve">Child welfare aligns with creative youth development in its </w:t>
            </w:r>
            <w:r>
              <w:rPr>
                <w:rFonts w:ascii="Franklin Gothic Book" w:hAnsi="Franklin Gothic Book"/>
                <w:b/>
              </w:rPr>
              <w:t>focus on child well-being</w:t>
            </w:r>
            <w:r>
              <w:rPr>
                <w:rFonts w:ascii="Franklin Gothic Book" w:hAnsi="Franklin Gothic Book"/>
              </w:rPr>
              <w:t>.</w:t>
            </w:r>
          </w:p>
          <w:p w14:paraId="0946CD6D" w14:textId="77777777" w:rsidR="007F2415" w:rsidRDefault="007F2415" w:rsidP="00CC2DB6">
            <w:pPr>
              <w:pStyle w:val="NoSpacing"/>
              <w:numPr>
                <w:ilvl w:val="4"/>
                <w:numId w:val="32"/>
              </w:numPr>
              <w:ind w:left="720"/>
              <w:rPr>
                <w:rFonts w:ascii="Franklin Gothic Book" w:hAnsi="Franklin Gothic Book"/>
              </w:rPr>
            </w:pPr>
            <w:r w:rsidRPr="006964E9">
              <w:rPr>
                <w:rFonts w:ascii="Franklin Gothic Book" w:hAnsi="Franklin Gothic Book"/>
                <w:i/>
              </w:rPr>
              <w:t>Youth feel supported in safe spaces where they can form identities and a sense of self</w:t>
            </w:r>
            <w:r w:rsidRPr="006964E9">
              <w:rPr>
                <w:rFonts w:ascii="Franklin Gothic Book" w:hAnsi="Franklin Gothic Book"/>
              </w:rPr>
              <w:t>.</w:t>
            </w:r>
          </w:p>
          <w:p w14:paraId="7C438AB0" w14:textId="77777777" w:rsidR="007F2415" w:rsidRPr="00D72CCE" w:rsidRDefault="007F2415" w:rsidP="00CC2DB6">
            <w:pPr>
              <w:pStyle w:val="NoSpacing"/>
              <w:numPr>
                <w:ilvl w:val="0"/>
                <w:numId w:val="32"/>
              </w:numPr>
              <w:ind w:left="360"/>
              <w:rPr>
                <w:rFonts w:ascii="Franklin Gothic Book" w:hAnsi="Franklin Gothic Book"/>
              </w:rPr>
            </w:pPr>
            <w:r>
              <w:rPr>
                <w:rFonts w:ascii="Franklin Gothic Book" w:hAnsi="Franklin Gothic Book"/>
              </w:rPr>
              <w:t xml:space="preserve">Creative youth development </w:t>
            </w:r>
            <w:r w:rsidRPr="006964E9">
              <w:rPr>
                <w:rFonts w:ascii="Franklin Gothic Book" w:hAnsi="Franklin Gothic Book"/>
              </w:rPr>
              <w:t xml:space="preserve">spaces have always created environments that </w:t>
            </w:r>
            <w:r w:rsidRPr="006964E9">
              <w:rPr>
                <w:rFonts w:ascii="Franklin Gothic Book" w:hAnsi="Franklin Gothic Book"/>
                <w:i/>
              </w:rPr>
              <w:t>foster inclusion and create physical, psychological, therapeutic spaces</w:t>
            </w:r>
            <w:r>
              <w:rPr>
                <w:rFonts w:ascii="Franklin Gothic Book" w:hAnsi="Franklin Gothic Book"/>
              </w:rPr>
              <w:t>.</w:t>
            </w:r>
          </w:p>
        </w:tc>
      </w:tr>
      <w:tr w:rsidR="007F2415" w14:paraId="5F91E723" w14:textId="77777777" w:rsidTr="00904B4D">
        <w:trPr>
          <w:trHeight w:val="2972"/>
        </w:trPr>
        <w:tc>
          <w:tcPr>
            <w:tcW w:w="4855" w:type="dxa"/>
            <w:shd w:val="clear" w:color="auto" w:fill="D9D9D9" w:themeFill="background1" w:themeFillShade="D9"/>
          </w:tcPr>
          <w:p w14:paraId="32AC464B" w14:textId="77777777" w:rsidR="007F2415" w:rsidRPr="00C96C78" w:rsidRDefault="007F2415" w:rsidP="00904B4D">
            <w:pPr>
              <w:pStyle w:val="Heading1"/>
              <w:jc w:val="center"/>
              <w:outlineLvl w:val="0"/>
              <w:rPr>
                <w:rFonts w:ascii="Franklin Gothic Book" w:hAnsi="Franklin Gothic Book"/>
                <w:color w:val="auto"/>
                <w:sz w:val="28"/>
              </w:rPr>
            </w:pPr>
            <w:r w:rsidRPr="00C96C78">
              <w:rPr>
                <w:rFonts w:ascii="Franklin Gothic Book" w:hAnsi="Franklin Gothic Book"/>
                <w:color w:val="auto"/>
                <w:sz w:val="28"/>
              </w:rPr>
              <w:t>Levers</w:t>
            </w:r>
          </w:p>
          <w:p w14:paraId="1611852A" w14:textId="77777777" w:rsidR="007F2415" w:rsidRPr="002F25D2" w:rsidRDefault="007F2415" w:rsidP="00CC2DB6">
            <w:pPr>
              <w:pStyle w:val="ListParagraph"/>
              <w:numPr>
                <w:ilvl w:val="0"/>
                <w:numId w:val="32"/>
              </w:numPr>
              <w:spacing w:after="0"/>
              <w:ind w:left="360"/>
              <w:rPr>
                <w:szCs w:val="18"/>
              </w:rPr>
            </w:pPr>
            <w:r w:rsidRPr="002F25D2">
              <w:rPr>
                <w:szCs w:val="18"/>
              </w:rPr>
              <w:t xml:space="preserve">Increasing young people’s sense of </w:t>
            </w:r>
            <w:r w:rsidRPr="002F25D2">
              <w:rPr>
                <w:szCs w:val="18"/>
                <w:u w:val="single"/>
              </w:rPr>
              <w:t>belonging</w:t>
            </w:r>
            <w:r w:rsidRPr="002F25D2">
              <w:rPr>
                <w:b/>
                <w:szCs w:val="18"/>
              </w:rPr>
              <w:t>.</w:t>
            </w:r>
          </w:p>
          <w:p w14:paraId="392E4E89" w14:textId="77777777" w:rsidR="007F2415" w:rsidRPr="002F25D2" w:rsidRDefault="007F2415" w:rsidP="00CC2DB6">
            <w:pPr>
              <w:pStyle w:val="ListParagraph"/>
              <w:numPr>
                <w:ilvl w:val="0"/>
                <w:numId w:val="32"/>
              </w:numPr>
              <w:spacing w:after="0"/>
              <w:ind w:left="360"/>
              <w:rPr>
                <w:szCs w:val="18"/>
              </w:rPr>
            </w:pPr>
            <w:r w:rsidRPr="002F25D2">
              <w:rPr>
                <w:szCs w:val="18"/>
                <w:u w:val="single"/>
              </w:rPr>
              <w:t>Risk reduction</w:t>
            </w:r>
            <w:r w:rsidRPr="002F25D2">
              <w:rPr>
                <w:szCs w:val="18"/>
              </w:rPr>
              <w:t xml:space="preserve"> – reducing the incidence of substance abuse, illegal activity, and gang involvement.</w:t>
            </w:r>
          </w:p>
          <w:p w14:paraId="4087B30A" w14:textId="77777777" w:rsidR="007F2415" w:rsidRPr="002F25D2" w:rsidRDefault="007F2415" w:rsidP="00CC2DB6">
            <w:pPr>
              <w:pStyle w:val="ListParagraph"/>
              <w:numPr>
                <w:ilvl w:val="0"/>
                <w:numId w:val="32"/>
              </w:numPr>
              <w:spacing w:after="0"/>
              <w:ind w:left="360"/>
              <w:rPr>
                <w:szCs w:val="18"/>
              </w:rPr>
            </w:pPr>
            <w:r w:rsidRPr="002F25D2">
              <w:rPr>
                <w:szCs w:val="18"/>
              </w:rPr>
              <w:t xml:space="preserve">Supporting </w:t>
            </w:r>
            <w:r w:rsidRPr="002F25D2">
              <w:rPr>
                <w:szCs w:val="18"/>
                <w:u w:val="single"/>
              </w:rPr>
              <w:t>transitions and transformations.</w:t>
            </w:r>
          </w:p>
          <w:p w14:paraId="30EC553C" w14:textId="77777777" w:rsidR="007F2415" w:rsidRPr="002F25D2" w:rsidRDefault="007F2415" w:rsidP="00CC2DB6">
            <w:pPr>
              <w:pStyle w:val="ListParagraph"/>
              <w:numPr>
                <w:ilvl w:val="0"/>
                <w:numId w:val="32"/>
              </w:numPr>
              <w:spacing w:after="0"/>
              <w:ind w:left="360"/>
              <w:rPr>
                <w:szCs w:val="18"/>
              </w:rPr>
            </w:pPr>
            <w:r w:rsidRPr="002F25D2">
              <w:rPr>
                <w:szCs w:val="18"/>
              </w:rPr>
              <w:t>Consider key developmental tasks young people must achieve to transition to adulthood – identity, belonging, connection to community.</w:t>
            </w:r>
          </w:p>
          <w:p w14:paraId="758EA706" w14:textId="77777777" w:rsidR="007F2415" w:rsidRPr="00D72CCE" w:rsidRDefault="007F2415" w:rsidP="00CC2DB6">
            <w:pPr>
              <w:pStyle w:val="ListParagraph"/>
              <w:numPr>
                <w:ilvl w:val="0"/>
                <w:numId w:val="32"/>
              </w:numPr>
              <w:spacing w:after="0"/>
              <w:ind w:left="360"/>
              <w:rPr>
                <w:sz w:val="18"/>
                <w:szCs w:val="18"/>
              </w:rPr>
            </w:pPr>
            <w:r w:rsidRPr="002F25D2">
              <w:rPr>
                <w:szCs w:val="18"/>
              </w:rPr>
              <w:t>Emphasize how programming fosters and sustains youth engagement.</w:t>
            </w:r>
          </w:p>
        </w:tc>
        <w:tc>
          <w:tcPr>
            <w:tcW w:w="6174" w:type="dxa"/>
          </w:tcPr>
          <w:p w14:paraId="7CAA9546" w14:textId="77777777" w:rsidR="007F2415" w:rsidRDefault="007F2415" w:rsidP="00904B4D">
            <w:pPr>
              <w:pStyle w:val="Heading1"/>
              <w:outlineLvl w:val="0"/>
              <w:rPr>
                <w:rFonts w:ascii="Franklin Gothic Book" w:hAnsi="Franklin Gothic Book"/>
                <w:color w:val="auto"/>
              </w:rPr>
            </w:pPr>
            <w:r>
              <w:rPr>
                <w:rFonts w:ascii="Franklin Gothic Book" w:hAnsi="Franklin Gothic Book"/>
                <w:color w:val="auto"/>
              </w:rPr>
              <w:t>Making the Case for Creative Youth Development</w:t>
            </w:r>
          </w:p>
          <w:p w14:paraId="372DA7A0" w14:textId="77777777" w:rsidR="007F2415" w:rsidRDefault="007F2415" w:rsidP="00CC2DB6">
            <w:pPr>
              <w:pStyle w:val="NoSpacing"/>
              <w:numPr>
                <w:ilvl w:val="0"/>
                <w:numId w:val="33"/>
              </w:numPr>
              <w:ind w:left="360"/>
              <w:rPr>
                <w:rFonts w:ascii="Franklin Gothic Book" w:hAnsi="Franklin Gothic Book"/>
              </w:rPr>
            </w:pPr>
            <w:r>
              <w:rPr>
                <w:rFonts w:ascii="Franklin Gothic Book" w:hAnsi="Franklin Gothic Book"/>
              </w:rPr>
              <w:t>Previous focus</w:t>
            </w:r>
            <w:r w:rsidRPr="0066764B">
              <w:rPr>
                <w:rFonts w:ascii="Franklin Gothic Book" w:hAnsi="Franklin Gothic Book"/>
              </w:rPr>
              <w:t xml:space="preserve"> on risk </w:t>
            </w:r>
            <w:r>
              <w:rPr>
                <w:rFonts w:ascii="Franklin Gothic Book" w:hAnsi="Franklin Gothic Book"/>
              </w:rPr>
              <w:t>reduction, juvenile justice and child welfare are now moving</w:t>
            </w:r>
            <w:r w:rsidRPr="0066764B">
              <w:rPr>
                <w:rFonts w:ascii="Franklin Gothic Book" w:hAnsi="Franklin Gothic Book"/>
              </w:rPr>
              <w:t xml:space="preserve"> toward increasing young people’s </w:t>
            </w:r>
            <w:r w:rsidRPr="005775B7">
              <w:rPr>
                <w:rFonts w:ascii="Franklin Gothic Book" w:hAnsi="Franklin Gothic Book"/>
                <w:b/>
              </w:rPr>
              <w:t>sense of belonging</w:t>
            </w:r>
            <w:r w:rsidRPr="0066764B">
              <w:rPr>
                <w:rFonts w:ascii="Franklin Gothic Book" w:hAnsi="Franklin Gothic Book"/>
              </w:rPr>
              <w:t xml:space="preserve"> in these spaces</w:t>
            </w:r>
            <w:r>
              <w:rPr>
                <w:rFonts w:ascii="Franklin Gothic Book" w:hAnsi="Franklin Gothic Book"/>
              </w:rPr>
              <w:t xml:space="preserve"> (Krauss)</w:t>
            </w:r>
            <w:r w:rsidRPr="0066764B">
              <w:rPr>
                <w:rFonts w:ascii="Franklin Gothic Book" w:hAnsi="Franklin Gothic Book"/>
              </w:rPr>
              <w:t xml:space="preserve">. </w:t>
            </w:r>
          </w:p>
          <w:p w14:paraId="6D846F14" w14:textId="77777777" w:rsidR="007F2415" w:rsidRPr="005775B7" w:rsidRDefault="007F2415" w:rsidP="00CC2DB6">
            <w:pPr>
              <w:pStyle w:val="NoSpacing"/>
              <w:numPr>
                <w:ilvl w:val="1"/>
                <w:numId w:val="33"/>
              </w:numPr>
              <w:ind w:left="720"/>
              <w:rPr>
                <w:rFonts w:ascii="Franklin Gothic Book" w:hAnsi="Franklin Gothic Book"/>
              </w:rPr>
            </w:pPr>
            <w:r w:rsidRPr="0066764B">
              <w:rPr>
                <w:rFonts w:ascii="Franklin Gothic Book" w:hAnsi="Franklin Gothic Book"/>
              </w:rPr>
              <w:t>New research coins the phrase “transitions and transformations” to incorporate expanding definitions of youth, adolescence, and emerging adulthood</w:t>
            </w:r>
            <w:r>
              <w:rPr>
                <w:rFonts w:ascii="Franklin Gothic Book" w:hAnsi="Franklin Gothic Book"/>
              </w:rPr>
              <w:t>.</w:t>
            </w:r>
          </w:p>
          <w:p w14:paraId="0CA636D3" w14:textId="77777777" w:rsidR="007F2415" w:rsidRPr="00132EA9" w:rsidRDefault="007F2415" w:rsidP="00904B4D">
            <w:pPr>
              <w:pStyle w:val="NoSpacing"/>
              <w:ind w:left="360"/>
              <w:rPr>
                <w:rFonts w:ascii="Franklin Gothic Book" w:hAnsi="Franklin Gothic Book"/>
                <w:color w:val="31849B" w:themeColor="accent5" w:themeShade="BF"/>
              </w:rPr>
            </w:pPr>
          </w:p>
        </w:tc>
      </w:tr>
    </w:tbl>
    <w:p w14:paraId="7B5D032D" w14:textId="77777777" w:rsidR="007F2415" w:rsidRDefault="007F2415">
      <w:r>
        <w:rPr>
          <w:b/>
          <w:bCs/>
        </w:rPr>
        <w:br w:type="page"/>
      </w:r>
    </w:p>
    <w:tbl>
      <w:tblPr>
        <w:tblStyle w:val="TableGrid"/>
        <w:tblpPr w:leftFromText="180" w:rightFromText="180" w:vertAnchor="text" w:horzAnchor="margin" w:tblpXSpec="center" w:tblpY="77"/>
        <w:tblW w:w="11029" w:type="dxa"/>
        <w:tblLook w:val="04A0" w:firstRow="1" w:lastRow="0" w:firstColumn="1" w:lastColumn="0" w:noHBand="0" w:noVBand="1"/>
      </w:tblPr>
      <w:tblGrid>
        <w:gridCol w:w="4855"/>
        <w:gridCol w:w="6174"/>
      </w:tblGrid>
      <w:tr w:rsidR="007F2415" w14:paraId="2B2AAC0B" w14:textId="77777777" w:rsidTr="00904B4D">
        <w:trPr>
          <w:trHeight w:val="672"/>
        </w:trPr>
        <w:tc>
          <w:tcPr>
            <w:tcW w:w="4855" w:type="dxa"/>
            <w:shd w:val="clear" w:color="auto" w:fill="D9D9D9" w:themeFill="background1" w:themeFillShade="D9"/>
          </w:tcPr>
          <w:p w14:paraId="3A4FD0E8" w14:textId="77777777" w:rsidR="007F2415" w:rsidRDefault="007F2415" w:rsidP="00904B4D">
            <w:pPr>
              <w:pStyle w:val="Heading1"/>
              <w:jc w:val="center"/>
              <w:outlineLvl w:val="0"/>
              <w:rPr>
                <w:rFonts w:ascii="Franklin Gothic Book" w:hAnsi="Franklin Gothic Book"/>
                <w:color w:val="auto"/>
                <w:sz w:val="28"/>
              </w:rPr>
            </w:pPr>
            <w:r w:rsidRPr="008773EB">
              <w:rPr>
                <w:rFonts w:ascii="Franklin Gothic Book" w:hAnsi="Franklin Gothic Book"/>
                <w:color w:val="auto"/>
                <w:sz w:val="28"/>
              </w:rPr>
              <w:lastRenderedPageBreak/>
              <w:t>Lead Organizations</w:t>
            </w:r>
          </w:p>
          <w:p w14:paraId="230E1BFD" w14:textId="77777777" w:rsidR="007F2415" w:rsidRPr="002F25D2" w:rsidRDefault="007F2415" w:rsidP="00CC2DB6">
            <w:pPr>
              <w:pStyle w:val="ListParagraph"/>
              <w:numPr>
                <w:ilvl w:val="0"/>
                <w:numId w:val="34"/>
              </w:numPr>
              <w:spacing w:after="0"/>
              <w:ind w:left="360"/>
            </w:pPr>
            <w:r w:rsidRPr="002F25D2">
              <w:t>The Door (NYC)</w:t>
            </w:r>
          </w:p>
          <w:p w14:paraId="6F548C3A" w14:textId="77777777" w:rsidR="007F2415" w:rsidRPr="002F25D2" w:rsidRDefault="007F2415" w:rsidP="00CC2DB6">
            <w:pPr>
              <w:pStyle w:val="ListParagraph"/>
              <w:numPr>
                <w:ilvl w:val="0"/>
                <w:numId w:val="34"/>
              </w:numPr>
              <w:spacing w:after="0"/>
              <w:ind w:left="360"/>
            </w:pPr>
            <w:r w:rsidRPr="002F25D2">
              <w:t>Covenant House International</w:t>
            </w:r>
          </w:p>
          <w:p w14:paraId="19948CAD" w14:textId="77777777" w:rsidR="007F2415" w:rsidRPr="002F25D2" w:rsidRDefault="007F2415" w:rsidP="00CC2DB6">
            <w:pPr>
              <w:pStyle w:val="ListParagraph"/>
              <w:numPr>
                <w:ilvl w:val="0"/>
                <w:numId w:val="34"/>
              </w:numPr>
              <w:spacing w:after="0"/>
              <w:ind w:left="360"/>
            </w:pPr>
            <w:r w:rsidRPr="002F25D2">
              <w:t>Youth Villages</w:t>
            </w:r>
          </w:p>
          <w:p w14:paraId="72E58935" w14:textId="77777777" w:rsidR="007F2415" w:rsidRPr="009D290A" w:rsidRDefault="007F2415" w:rsidP="00904B4D">
            <w:pPr>
              <w:rPr>
                <w:sz w:val="18"/>
              </w:rPr>
            </w:pPr>
          </w:p>
          <w:p w14:paraId="6ACDB794" w14:textId="77777777" w:rsidR="007F2415" w:rsidRDefault="007F2415" w:rsidP="00904B4D">
            <w:pPr>
              <w:rPr>
                <w:sz w:val="18"/>
              </w:rPr>
            </w:pPr>
          </w:p>
          <w:p w14:paraId="71089662" w14:textId="77777777" w:rsidR="007F2415" w:rsidRPr="00132EA9" w:rsidRDefault="007F2415" w:rsidP="00904B4D">
            <w:pPr>
              <w:pStyle w:val="NoSpacing"/>
              <w:rPr>
                <w:rFonts w:ascii="Franklin Gothic Book" w:hAnsi="Franklin Gothic Book"/>
                <w:i/>
              </w:rPr>
            </w:pPr>
            <w:r w:rsidRPr="00132EA9">
              <w:rPr>
                <w:rFonts w:ascii="Franklin Gothic Book" w:hAnsi="Franklin Gothic Book"/>
                <w:i/>
              </w:rPr>
              <w:t xml:space="preserve">In this setting, community-based organizations that reach youth </w:t>
            </w:r>
            <w:r w:rsidRPr="00132EA9">
              <w:rPr>
                <w:rFonts w:ascii="Franklin Gothic Book" w:hAnsi="Franklin Gothic Book"/>
                <w:b/>
                <w:i/>
              </w:rPr>
              <w:t xml:space="preserve">before or in between their encounters with child welfare and juvenile justice </w:t>
            </w:r>
            <w:r w:rsidRPr="00132EA9">
              <w:rPr>
                <w:rFonts w:ascii="Franklin Gothic Book" w:hAnsi="Franklin Gothic Book"/>
                <w:i/>
              </w:rPr>
              <w:t xml:space="preserve">characterize the lead organizations and possible key partners. </w:t>
            </w:r>
          </w:p>
          <w:p w14:paraId="717E23E9" w14:textId="77777777" w:rsidR="007F2415" w:rsidRPr="00132EA9" w:rsidRDefault="007F2415" w:rsidP="00904B4D">
            <w:pPr>
              <w:rPr>
                <w:sz w:val="18"/>
              </w:rPr>
            </w:pPr>
          </w:p>
        </w:tc>
        <w:tc>
          <w:tcPr>
            <w:tcW w:w="6174" w:type="dxa"/>
          </w:tcPr>
          <w:p w14:paraId="0F349AA8" w14:textId="77777777" w:rsidR="007F2415" w:rsidRDefault="007F2415" w:rsidP="00904B4D">
            <w:pPr>
              <w:pStyle w:val="Heading1"/>
              <w:outlineLvl w:val="0"/>
              <w:rPr>
                <w:rFonts w:ascii="Franklin Gothic Book" w:hAnsi="Franklin Gothic Book"/>
                <w:color w:val="auto"/>
              </w:rPr>
            </w:pPr>
            <w:r>
              <w:rPr>
                <w:rFonts w:ascii="Franklin Gothic Book" w:hAnsi="Franklin Gothic Book"/>
                <w:color w:val="auto"/>
              </w:rPr>
              <w:t>Potential Partners in Making the Case</w:t>
            </w:r>
          </w:p>
          <w:p w14:paraId="701DDFFE" w14:textId="77777777" w:rsidR="007F2415" w:rsidRPr="00132EA9" w:rsidRDefault="007F2415" w:rsidP="00904B4D">
            <w:pPr>
              <w:pStyle w:val="NoSpacing"/>
              <w:rPr>
                <w:rFonts w:ascii="Franklin Gothic Book" w:hAnsi="Franklin Gothic Book"/>
                <w:b/>
                <w:i/>
              </w:rPr>
            </w:pPr>
            <w:r>
              <w:rPr>
                <w:rFonts w:ascii="Franklin Gothic Book" w:hAnsi="Franklin Gothic Book"/>
                <w:b/>
                <w:i/>
              </w:rPr>
              <w:t>Local Level:</w:t>
            </w:r>
          </w:p>
          <w:p w14:paraId="4526FF9F" w14:textId="77777777" w:rsidR="007F2415" w:rsidRPr="0066764B" w:rsidRDefault="007F2415" w:rsidP="007F2415">
            <w:pPr>
              <w:pStyle w:val="NoSpacing"/>
              <w:numPr>
                <w:ilvl w:val="0"/>
                <w:numId w:val="8"/>
              </w:numPr>
              <w:ind w:left="360"/>
              <w:rPr>
                <w:rFonts w:ascii="Franklin Gothic Book" w:hAnsi="Franklin Gothic Book"/>
              </w:rPr>
            </w:pPr>
            <w:r w:rsidRPr="0066764B">
              <w:rPr>
                <w:rFonts w:ascii="Franklin Gothic Book" w:hAnsi="Franklin Gothic Book"/>
                <w:b/>
              </w:rPr>
              <w:t xml:space="preserve">The Door </w:t>
            </w:r>
            <w:r w:rsidRPr="0066764B">
              <w:rPr>
                <w:rFonts w:ascii="Franklin Gothic Book" w:hAnsi="Franklin Gothic Book"/>
              </w:rPr>
              <w:t>(New York). National recognition, takes a comprehensive approach to serving young people through education, counseling, legal assistance, reproductive healt</w:t>
            </w:r>
            <w:r>
              <w:rPr>
                <w:rFonts w:ascii="Franklin Gothic Book" w:hAnsi="Franklin Gothic Book"/>
              </w:rPr>
              <w:t>h care, career development, etc.</w:t>
            </w:r>
          </w:p>
          <w:p w14:paraId="0429436B" w14:textId="77777777" w:rsidR="007F2415" w:rsidRPr="0066764B" w:rsidRDefault="007F2415" w:rsidP="007F2415">
            <w:pPr>
              <w:pStyle w:val="NoSpacing"/>
              <w:numPr>
                <w:ilvl w:val="0"/>
                <w:numId w:val="8"/>
              </w:numPr>
              <w:ind w:left="360"/>
              <w:rPr>
                <w:rFonts w:ascii="Franklin Gothic Book" w:hAnsi="Franklin Gothic Book"/>
              </w:rPr>
            </w:pPr>
            <w:r w:rsidRPr="0066764B">
              <w:rPr>
                <w:rFonts w:ascii="Franklin Gothic Book" w:hAnsi="Franklin Gothic Book"/>
                <w:b/>
              </w:rPr>
              <w:t xml:space="preserve">Covenant House International </w:t>
            </w:r>
            <w:r w:rsidRPr="0066764B">
              <w:rPr>
                <w:rFonts w:ascii="Franklin Gothic Book" w:hAnsi="Franklin Gothic Book"/>
              </w:rPr>
              <w:t>(local chapters). Agency serving at-risk youth experiencing homelessness.</w:t>
            </w:r>
          </w:p>
          <w:p w14:paraId="3E0C0C61" w14:textId="77777777" w:rsidR="007F2415" w:rsidRPr="0066764B" w:rsidRDefault="007F2415" w:rsidP="007F2415">
            <w:pPr>
              <w:pStyle w:val="NoSpacing"/>
              <w:numPr>
                <w:ilvl w:val="0"/>
                <w:numId w:val="8"/>
              </w:numPr>
              <w:ind w:left="360"/>
              <w:rPr>
                <w:rFonts w:ascii="Franklin Gothic Book" w:hAnsi="Franklin Gothic Book"/>
              </w:rPr>
            </w:pPr>
            <w:r w:rsidRPr="0066764B">
              <w:rPr>
                <w:rFonts w:ascii="Franklin Gothic Book" w:hAnsi="Franklin Gothic Book"/>
                <w:b/>
              </w:rPr>
              <w:t>United Way or Urban Leagues</w:t>
            </w:r>
            <w:r w:rsidRPr="0066764B">
              <w:rPr>
                <w:rFonts w:ascii="Franklin Gothic Book" w:hAnsi="Franklin Gothic Book"/>
              </w:rPr>
              <w:t>. Have local affiliates but seek support, strategy and messaging from national headquarters.</w:t>
            </w:r>
          </w:p>
          <w:p w14:paraId="6F43BB07" w14:textId="77777777" w:rsidR="007F2415" w:rsidRPr="0066764B" w:rsidRDefault="007F2415" w:rsidP="007F2415">
            <w:pPr>
              <w:pStyle w:val="NoSpacing"/>
              <w:numPr>
                <w:ilvl w:val="0"/>
                <w:numId w:val="8"/>
              </w:numPr>
              <w:ind w:left="360"/>
              <w:rPr>
                <w:rFonts w:ascii="Franklin Gothic Book" w:hAnsi="Franklin Gothic Book"/>
              </w:rPr>
            </w:pPr>
            <w:r w:rsidRPr="0066764B">
              <w:rPr>
                <w:rFonts w:ascii="Franklin Gothic Book" w:hAnsi="Franklin Gothic Book"/>
                <w:b/>
              </w:rPr>
              <w:t>Youth Villages</w:t>
            </w:r>
            <w:r w:rsidRPr="0066764B">
              <w:rPr>
                <w:rFonts w:ascii="Franklin Gothic Book" w:hAnsi="Franklin Gothic Book"/>
              </w:rPr>
              <w:t>. National group home structure for yo</w:t>
            </w:r>
            <w:r>
              <w:rPr>
                <w:rFonts w:ascii="Franklin Gothic Book" w:hAnsi="Franklin Gothic Book"/>
              </w:rPr>
              <w:t>uth in foster care, in 20 states</w:t>
            </w:r>
            <w:r w:rsidRPr="0066764B">
              <w:rPr>
                <w:rFonts w:ascii="Franklin Gothic Book" w:hAnsi="Franklin Gothic Book"/>
              </w:rPr>
              <w:t>.</w:t>
            </w:r>
          </w:p>
          <w:p w14:paraId="146AFAED" w14:textId="77777777" w:rsidR="007F2415" w:rsidRPr="0066764B" w:rsidRDefault="007F2415" w:rsidP="007F2415">
            <w:pPr>
              <w:pStyle w:val="NoSpacing"/>
              <w:numPr>
                <w:ilvl w:val="1"/>
                <w:numId w:val="8"/>
              </w:numPr>
              <w:ind w:left="720"/>
              <w:rPr>
                <w:rFonts w:ascii="Franklin Gothic Book" w:hAnsi="Franklin Gothic Book"/>
              </w:rPr>
            </w:pPr>
            <w:r w:rsidRPr="00935EE0">
              <w:rPr>
                <w:rFonts w:ascii="Franklin Gothic Book" w:hAnsi="Franklin Gothic Book"/>
              </w:rPr>
              <w:t>Key Contact</w:t>
            </w:r>
            <w:r>
              <w:rPr>
                <w:rFonts w:ascii="Franklin Gothic Book" w:hAnsi="Franklin Gothic Book"/>
                <w:b/>
              </w:rPr>
              <w:t xml:space="preserve">: </w:t>
            </w:r>
            <w:r w:rsidRPr="0066764B">
              <w:rPr>
                <w:rFonts w:ascii="Franklin Gothic Book" w:hAnsi="Franklin Gothic Book"/>
                <w:b/>
              </w:rPr>
              <w:t>Mary Lee</w:t>
            </w:r>
            <w:r>
              <w:rPr>
                <w:rFonts w:ascii="Franklin Gothic Book" w:hAnsi="Franklin Gothic Book"/>
              </w:rPr>
              <w:t xml:space="preserve">, Youth Villages (also on </w:t>
            </w:r>
            <w:r w:rsidRPr="0066764B">
              <w:rPr>
                <w:rFonts w:ascii="Franklin Gothic Book" w:hAnsi="Franklin Gothic Book"/>
              </w:rPr>
              <w:t>You</w:t>
            </w:r>
            <w:r>
              <w:rPr>
                <w:rFonts w:ascii="Franklin Gothic Book" w:hAnsi="Franklin Gothic Book"/>
              </w:rPr>
              <w:t>th Transitions Funders Network)</w:t>
            </w:r>
            <w:r w:rsidRPr="0066764B">
              <w:rPr>
                <w:rFonts w:ascii="Franklin Gothic Book" w:hAnsi="Franklin Gothic Book"/>
              </w:rPr>
              <w:t>, possible opportunities to partner and do programming.</w:t>
            </w:r>
          </w:p>
          <w:p w14:paraId="6729017B" w14:textId="77777777" w:rsidR="007F2415" w:rsidRPr="00D72CCE" w:rsidRDefault="007F2415" w:rsidP="007F2415">
            <w:pPr>
              <w:pStyle w:val="NoSpacing"/>
              <w:numPr>
                <w:ilvl w:val="1"/>
                <w:numId w:val="8"/>
              </w:numPr>
              <w:ind w:left="720"/>
              <w:rPr>
                <w:rFonts w:ascii="Franklin Gothic Book" w:hAnsi="Franklin Gothic Book"/>
              </w:rPr>
            </w:pPr>
            <w:r w:rsidRPr="0066764B">
              <w:rPr>
                <w:rFonts w:ascii="Franklin Gothic Book" w:hAnsi="Franklin Gothic Book"/>
              </w:rPr>
              <w:t>Could also be an opportunity to be a strategic partner in thinking through f</w:t>
            </w:r>
            <w:r>
              <w:rPr>
                <w:rFonts w:ascii="Franklin Gothic Book" w:hAnsi="Franklin Gothic Book"/>
              </w:rPr>
              <w:t xml:space="preserve">uture </w:t>
            </w:r>
            <w:r w:rsidRPr="00132EA9">
              <w:rPr>
                <w:rFonts w:ascii="Franklin Gothic Book" w:hAnsi="Franklin Gothic Book"/>
              </w:rPr>
              <w:t>app</w:t>
            </w:r>
            <w:r>
              <w:rPr>
                <w:rFonts w:ascii="Franklin Gothic Book" w:hAnsi="Franklin Gothic Book"/>
              </w:rPr>
              <w:t xml:space="preserve">roach with foster </w:t>
            </w:r>
            <w:proofErr w:type="gramStart"/>
            <w:r>
              <w:rPr>
                <w:rFonts w:ascii="Franklin Gothic Book" w:hAnsi="Franklin Gothic Book"/>
              </w:rPr>
              <w:t>care.</w:t>
            </w:r>
            <w:proofErr w:type="gramEnd"/>
          </w:p>
        </w:tc>
      </w:tr>
      <w:tr w:rsidR="007F2415" w14:paraId="24255FC5" w14:textId="77777777" w:rsidTr="00904B4D">
        <w:trPr>
          <w:trHeight w:val="672"/>
        </w:trPr>
        <w:tc>
          <w:tcPr>
            <w:tcW w:w="4855" w:type="dxa"/>
            <w:shd w:val="clear" w:color="auto" w:fill="D9D9D9" w:themeFill="background1" w:themeFillShade="D9"/>
          </w:tcPr>
          <w:p w14:paraId="1F16EC1A" w14:textId="77777777" w:rsidR="007F2415" w:rsidRDefault="007F2415" w:rsidP="00904B4D">
            <w:pPr>
              <w:pStyle w:val="Heading1"/>
              <w:jc w:val="center"/>
              <w:outlineLvl w:val="0"/>
              <w:rPr>
                <w:rFonts w:ascii="Franklin Gothic Book" w:hAnsi="Franklin Gothic Book"/>
                <w:color w:val="auto"/>
                <w:sz w:val="28"/>
              </w:rPr>
            </w:pPr>
            <w:r>
              <w:rPr>
                <w:rFonts w:ascii="Franklin Gothic Book" w:hAnsi="Franklin Gothic Book"/>
                <w:color w:val="auto"/>
                <w:sz w:val="28"/>
              </w:rPr>
              <w:t>Funders</w:t>
            </w:r>
          </w:p>
          <w:p w14:paraId="4D6C6D92" w14:textId="77777777" w:rsidR="007F2415" w:rsidRPr="00A6443B" w:rsidRDefault="007F2415" w:rsidP="00CC2DB6">
            <w:pPr>
              <w:pStyle w:val="ListParagraph"/>
              <w:numPr>
                <w:ilvl w:val="0"/>
                <w:numId w:val="35"/>
              </w:numPr>
              <w:spacing w:after="0"/>
              <w:ind w:left="360"/>
            </w:pPr>
            <w:r w:rsidRPr="00A6443B">
              <w:t>Youth Transition Funders Network</w:t>
            </w:r>
            <w:r>
              <w:t xml:space="preserve"> members</w:t>
            </w:r>
          </w:p>
        </w:tc>
        <w:tc>
          <w:tcPr>
            <w:tcW w:w="6174" w:type="dxa"/>
          </w:tcPr>
          <w:p w14:paraId="53B468DB" w14:textId="77777777" w:rsidR="007F2415" w:rsidRDefault="007F2415" w:rsidP="00904B4D">
            <w:pPr>
              <w:pStyle w:val="Heading1"/>
              <w:outlineLvl w:val="0"/>
              <w:rPr>
                <w:rFonts w:ascii="Franklin Gothic Book" w:hAnsi="Franklin Gothic Book"/>
                <w:color w:val="auto"/>
              </w:rPr>
            </w:pPr>
            <w:r>
              <w:rPr>
                <w:rFonts w:ascii="Franklin Gothic Book" w:hAnsi="Franklin Gothic Book"/>
                <w:color w:val="auto"/>
              </w:rPr>
              <w:t xml:space="preserve">Funders </w:t>
            </w:r>
          </w:p>
          <w:p w14:paraId="4B278C33" w14:textId="77777777" w:rsidR="007F2415" w:rsidRDefault="007F2415" w:rsidP="00CC2DB6">
            <w:pPr>
              <w:pStyle w:val="NoSpacing"/>
              <w:numPr>
                <w:ilvl w:val="0"/>
                <w:numId w:val="35"/>
              </w:numPr>
              <w:ind w:left="360"/>
              <w:rPr>
                <w:rFonts w:ascii="Franklin Gothic Book" w:hAnsi="Franklin Gothic Book"/>
              </w:rPr>
            </w:pPr>
            <w:r w:rsidRPr="00A6443B">
              <w:rPr>
                <w:rFonts w:ascii="Franklin Gothic Book" w:hAnsi="Franklin Gothic Book"/>
                <w:b/>
              </w:rPr>
              <w:t>Y</w:t>
            </w:r>
            <w:r>
              <w:rPr>
                <w:rFonts w:ascii="Franklin Gothic Book" w:hAnsi="Franklin Gothic Book"/>
                <w:b/>
              </w:rPr>
              <w:t>outh Transition Funders Network</w:t>
            </w:r>
            <w:r w:rsidRPr="00A6443B">
              <w:rPr>
                <w:rFonts w:ascii="Franklin Gothic Book" w:hAnsi="Franklin Gothic Book"/>
              </w:rPr>
              <w:t>. Network of national, regional, and community funders working to explore cross-cutting issues affecting all vulnerable youth and support the well-being and economic success of youth ages 14-25</w:t>
            </w:r>
            <w:r>
              <w:rPr>
                <w:rFonts w:ascii="Franklin Gothic Book" w:hAnsi="Franklin Gothic Book"/>
                <w:b/>
              </w:rPr>
              <w:t>.</w:t>
            </w:r>
          </w:p>
          <w:p w14:paraId="473A56EB" w14:textId="77777777" w:rsidR="007F2415" w:rsidRPr="00D72CCE" w:rsidRDefault="007F2415" w:rsidP="00CC2DB6">
            <w:pPr>
              <w:pStyle w:val="NoSpacing"/>
              <w:numPr>
                <w:ilvl w:val="0"/>
                <w:numId w:val="29"/>
              </w:numPr>
              <w:ind w:left="360"/>
              <w:rPr>
                <w:rFonts w:ascii="Franklin Gothic Book" w:hAnsi="Franklin Gothic Book"/>
              </w:rPr>
            </w:pPr>
            <w:r w:rsidRPr="00A6443B">
              <w:rPr>
                <w:rFonts w:ascii="Franklin Gothic Book" w:hAnsi="Franklin Gothic Book"/>
                <w:b/>
              </w:rPr>
              <w:t>McArthur Foundation</w:t>
            </w:r>
            <w:r>
              <w:rPr>
                <w:rFonts w:ascii="Franklin Gothic Book" w:hAnsi="Franklin Gothic Book"/>
                <w:b/>
              </w:rPr>
              <w:t xml:space="preserve">. </w:t>
            </w:r>
            <w:r>
              <w:rPr>
                <w:rFonts w:ascii="Franklin Gothic Book" w:hAnsi="Franklin Gothic Book"/>
              </w:rPr>
              <w:t>S</w:t>
            </w:r>
            <w:r w:rsidRPr="002044D6">
              <w:rPr>
                <w:rFonts w:ascii="Franklin Gothic Book" w:hAnsi="Franklin Gothic Book"/>
              </w:rPr>
              <w:t>upports creative people, effective institutions, and influential networks building a more just, verdant, and peaceful world</w:t>
            </w:r>
            <w:r>
              <w:rPr>
                <w:rFonts w:ascii="Franklin Gothic Book" w:hAnsi="Franklin Gothic Book"/>
              </w:rPr>
              <w:t>.</w:t>
            </w:r>
          </w:p>
        </w:tc>
      </w:tr>
      <w:tr w:rsidR="007F2415" w14:paraId="470DB452" w14:textId="77777777" w:rsidTr="00904B4D">
        <w:trPr>
          <w:trHeight w:val="2087"/>
        </w:trPr>
        <w:tc>
          <w:tcPr>
            <w:tcW w:w="4855" w:type="dxa"/>
            <w:shd w:val="clear" w:color="auto" w:fill="D9D9D9" w:themeFill="background1" w:themeFillShade="D9"/>
          </w:tcPr>
          <w:p w14:paraId="48D7DFB5" w14:textId="77777777" w:rsidR="007F2415" w:rsidRPr="00550F84" w:rsidRDefault="007F2415" w:rsidP="00904B4D">
            <w:pPr>
              <w:pStyle w:val="Heading1"/>
              <w:jc w:val="center"/>
              <w:outlineLvl w:val="0"/>
              <w:rPr>
                <w:rFonts w:ascii="Franklin Gothic Book" w:hAnsi="Franklin Gothic Book"/>
                <w:color w:val="auto"/>
                <w:sz w:val="28"/>
              </w:rPr>
            </w:pPr>
            <w:r w:rsidRPr="00550F84">
              <w:rPr>
                <w:rFonts w:ascii="Franklin Gothic Book" w:hAnsi="Franklin Gothic Book"/>
                <w:color w:val="auto"/>
                <w:sz w:val="28"/>
              </w:rPr>
              <w:t>Frameworks</w:t>
            </w:r>
          </w:p>
          <w:p w14:paraId="1CAE061C" w14:textId="77777777" w:rsidR="007F2415" w:rsidRPr="00550F84" w:rsidRDefault="007F2415" w:rsidP="00CC2DB6">
            <w:pPr>
              <w:pStyle w:val="ListParagraph"/>
              <w:numPr>
                <w:ilvl w:val="0"/>
                <w:numId w:val="36"/>
              </w:numPr>
              <w:spacing w:after="0"/>
              <w:ind w:left="360"/>
            </w:pPr>
            <w:r w:rsidRPr="00550F84">
              <w:t xml:space="preserve">Positive indicators of child well-being, UNICEF &amp; </w:t>
            </w:r>
            <w:proofErr w:type="spellStart"/>
            <w:r w:rsidRPr="00550F84">
              <w:t>ChildTrends</w:t>
            </w:r>
            <w:proofErr w:type="spellEnd"/>
          </w:p>
        </w:tc>
        <w:tc>
          <w:tcPr>
            <w:tcW w:w="6174" w:type="dxa"/>
          </w:tcPr>
          <w:p w14:paraId="5B2D3477" w14:textId="77777777" w:rsidR="007F2415" w:rsidRDefault="007F2415" w:rsidP="00904B4D">
            <w:pPr>
              <w:pStyle w:val="Heading1"/>
              <w:outlineLvl w:val="0"/>
              <w:rPr>
                <w:rFonts w:ascii="Franklin Gothic Book" w:hAnsi="Franklin Gothic Book"/>
                <w:color w:val="auto"/>
              </w:rPr>
            </w:pPr>
            <w:r>
              <w:rPr>
                <w:rFonts w:ascii="Franklin Gothic Book" w:hAnsi="Franklin Gothic Book"/>
                <w:color w:val="auto"/>
              </w:rPr>
              <w:t>Driving Frameworks</w:t>
            </w:r>
          </w:p>
          <w:p w14:paraId="7042A054" w14:textId="77777777" w:rsidR="007F2415" w:rsidRPr="00D72CCE" w:rsidRDefault="007F2415" w:rsidP="00904B4D">
            <w:pPr>
              <w:pStyle w:val="NoSpacing"/>
              <w:rPr>
                <w:rFonts w:ascii="Franklin Gothic Book" w:hAnsi="Franklin Gothic Book"/>
              </w:rPr>
            </w:pPr>
            <w:r w:rsidRPr="0066764B">
              <w:rPr>
                <w:rFonts w:ascii="Franklin Gothic Book" w:hAnsi="Franklin Gothic Book"/>
              </w:rPr>
              <w:t xml:space="preserve">UNICEF and Child Trends developed the Positive Indicators of Child Well-Being framework, a new comprehensive framework that identifies constructs for positive well-being and potential indicators. This international framework provides a strong area for connection with </w:t>
            </w:r>
            <w:r>
              <w:rPr>
                <w:rFonts w:ascii="Franklin Gothic Book" w:hAnsi="Franklin Gothic Book"/>
              </w:rPr>
              <w:t xml:space="preserve">creative youth </w:t>
            </w:r>
            <w:proofErr w:type="gramStart"/>
            <w:r>
              <w:rPr>
                <w:rFonts w:ascii="Franklin Gothic Book" w:hAnsi="Franklin Gothic Book"/>
              </w:rPr>
              <w:t xml:space="preserve">development </w:t>
            </w:r>
            <w:r w:rsidRPr="0066764B">
              <w:rPr>
                <w:rFonts w:ascii="Franklin Gothic Book" w:hAnsi="Franklin Gothic Book"/>
              </w:rPr>
              <w:t>.</w:t>
            </w:r>
            <w:proofErr w:type="gramEnd"/>
          </w:p>
        </w:tc>
      </w:tr>
    </w:tbl>
    <w:p w14:paraId="73CB86BA" w14:textId="77777777" w:rsidR="007F2415" w:rsidRDefault="007F2415" w:rsidP="007F2415"/>
    <w:p w14:paraId="61FC7EB6" w14:textId="77777777" w:rsidR="007F2415" w:rsidRDefault="007F2415" w:rsidP="007F2415"/>
    <w:p w14:paraId="2E95F0BF" w14:textId="77777777" w:rsidR="007F2415" w:rsidRDefault="007F2415" w:rsidP="007F2415">
      <w:pPr>
        <w:pStyle w:val="NoSpacing"/>
        <w:rPr>
          <w:rFonts w:ascii="Franklin Gothic Book" w:hAnsi="Franklin Gothic Book"/>
          <w:color w:val="31849B" w:themeColor="accent5" w:themeShade="BF"/>
        </w:rPr>
      </w:pPr>
    </w:p>
    <w:p w14:paraId="4941A70D" w14:textId="77777777" w:rsidR="007F2415" w:rsidRDefault="007F2415" w:rsidP="007F2415">
      <w:pPr>
        <w:pStyle w:val="NoSpacing"/>
        <w:rPr>
          <w:rFonts w:ascii="Franklin Gothic Book" w:hAnsi="Franklin Gothic Book"/>
          <w:color w:val="31849B" w:themeColor="accent5" w:themeShade="BF"/>
        </w:rPr>
      </w:pPr>
    </w:p>
    <w:p w14:paraId="76B28B7D" w14:textId="77777777" w:rsidR="007F2415" w:rsidRDefault="007F2415" w:rsidP="007F2415">
      <w:pPr>
        <w:pStyle w:val="NoSpacing"/>
        <w:rPr>
          <w:rFonts w:ascii="Franklin Gothic Book" w:hAnsi="Franklin Gothic Book"/>
          <w:color w:val="31849B" w:themeColor="accent5" w:themeShade="BF"/>
        </w:rPr>
      </w:pPr>
    </w:p>
    <w:p w14:paraId="3A9E3E96" w14:textId="77777777" w:rsidR="007F2415" w:rsidRDefault="007F2415" w:rsidP="007F2415">
      <w:pPr>
        <w:pStyle w:val="NoSpacing"/>
        <w:rPr>
          <w:rFonts w:ascii="Franklin Gothic Book" w:hAnsi="Franklin Gothic Book"/>
          <w:color w:val="31849B" w:themeColor="accent5" w:themeShade="BF"/>
        </w:rPr>
      </w:pPr>
    </w:p>
    <w:p w14:paraId="63D3C3DA" w14:textId="77777777" w:rsidR="007F2415" w:rsidRDefault="007F2415" w:rsidP="007F2415">
      <w:pPr>
        <w:pStyle w:val="NoSpacing"/>
        <w:rPr>
          <w:rFonts w:ascii="Franklin Gothic Book" w:hAnsi="Franklin Gothic Book"/>
          <w:color w:val="31849B" w:themeColor="accent5" w:themeShade="BF"/>
        </w:rPr>
      </w:pPr>
    </w:p>
    <w:p w14:paraId="4E0D6759" w14:textId="77777777" w:rsidR="007F2415" w:rsidRDefault="007F2415" w:rsidP="007F2415">
      <w:pPr>
        <w:pStyle w:val="NoSpacing"/>
        <w:rPr>
          <w:rFonts w:ascii="Franklin Gothic Book" w:hAnsi="Franklin Gothic Book"/>
          <w:color w:val="31849B" w:themeColor="accent5" w:themeShade="BF"/>
        </w:rPr>
      </w:pPr>
    </w:p>
    <w:p w14:paraId="7342A369" w14:textId="77777777" w:rsidR="007F2415" w:rsidRDefault="007F2415" w:rsidP="007F2415">
      <w:pPr>
        <w:pStyle w:val="NoSpacing"/>
        <w:rPr>
          <w:rFonts w:ascii="Franklin Gothic Book" w:hAnsi="Franklin Gothic Book"/>
          <w:color w:val="31849B" w:themeColor="accent5" w:themeShade="BF"/>
        </w:rPr>
      </w:pPr>
    </w:p>
    <w:p w14:paraId="5E83EA6E" w14:textId="77777777" w:rsidR="007F2415" w:rsidRPr="000055C5" w:rsidRDefault="007F2415" w:rsidP="007F2415">
      <w:pPr>
        <w:pStyle w:val="Title"/>
        <w:rPr>
          <w:sz w:val="40"/>
          <w:szCs w:val="40"/>
        </w:rPr>
      </w:pPr>
      <w:r w:rsidRPr="000055C5">
        <w:rPr>
          <w:noProof/>
          <w:sz w:val="40"/>
          <w:szCs w:val="40"/>
        </w:rPr>
        <w:lastRenderedPageBreak/>
        <w:drawing>
          <wp:anchor distT="0" distB="0" distL="0" distR="0" simplePos="0" relativeHeight="251781120" behindDoc="0" locked="0" layoutInCell="1" allowOverlap="1" wp14:anchorId="24C6A9B6" wp14:editId="7469651C">
            <wp:simplePos x="0" y="0"/>
            <wp:positionH relativeFrom="margin">
              <wp:posOffset>-555625</wp:posOffset>
            </wp:positionH>
            <wp:positionV relativeFrom="margin">
              <wp:posOffset>-24625</wp:posOffset>
            </wp:positionV>
            <wp:extent cx="640080" cy="640080"/>
            <wp:effectExtent l="0" t="0" r="7620" b="7620"/>
            <wp:wrapSquare wrapText="bothSides"/>
            <wp:docPr id="202"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8.png"/>
                    <pic:cNvPicPr/>
                  </pic:nvPicPr>
                  <pic:blipFill>
                    <a:blip r:embed="rId10" cstate="print"/>
                    <a:stretch>
                      <a:fillRect/>
                    </a:stretch>
                  </pic:blipFill>
                  <pic:spPr>
                    <a:xfrm>
                      <a:off x="0" y="0"/>
                      <a:ext cx="640080" cy="640080"/>
                    </a:xfrm>
                    <a:prstGeom prst="rect">
                      <a:avLst/>
                    </a:prstGeom>
                  </pic:spPr>
                </pic:pic>
              </a:graphicData>
            </a:graphic>
            <wp14:sizeRelH relativeFrom="margin">
              <wp14:pctWidth>0</wp14:pctWidth>
            </wp14:sizeRelH>
            <wp14:sizeRelV relativeFrom="margin">
              <wp14:pctHeight>0</wp14:pctHeight>
            </wp14:sizeRelV>
          </wp:anchor>
        </w:drawing>
      </w:r>
      <w:r w:rsidRPr="000055C5">
        <w:rPr>
          <w:sz w:val="40"/>
          <w:szCs w:val="40"/>
        </w:rPr>
        <w:t>Environmental Scan</w:t>
      </w:r>
    </w:p>
    <w:p w14:paraId="05C55E66" w14:textId="77777777" w:rsidR="007F2415" w:rsidRPr="000055C5" w:rsidRDefault="007F2415" w:rsidP="007F2415">
      <w:pPr>
        <w:pStyle w:val="Subtitle"/>
        <w:rPr>
          <w:rStyle w:val="SubtleEmphasis"/>
          <w:b/>
          <w:sz w:val="40"/>
          <w:szCs w:val="40"/>
        </w:rPr>
      </w:pPr>
      <w:r w:rsidRPr="004017A4">
        <w:rPr>
          <w:rStyle w:val="SubtleEmphasis"/>
          <w:sz w:val="40"/>
          <w:szCs w:val="40"/>
        </w:rPr>
        <w:t xml:space="preserve">  </w:t>
      </w:r>
      <w:r w:rsidRPr="000055C5">
        <w:rPr>
          <w:rStyle w:val="SubtleEmphasis"/>
          <w:b/>
          <w:sz w:val="40"/>
          <w:szCs w:val="40"/>
        </w:rPr>
        <w:t>At Home and in Communities</w:t>
      </w:r>
    </w:p>
    <w:tbl>
      <w:tblPr>
        <w:tblStyle w:val="TableGrid"/>
        <w:tblpPr w:leftFromText="180" w:rightFromText="180" w:vertAnchor="text" w:horzAnchor="margin" w:tblpXSpec="center" w:tblpY="77"/>
        <w:tblW w:w="11029" w:type="dxa"/>
        <w:tblLook w:val="04A0" w:firstRow="1" w:lastRow="0" w:firstColumn="1" w:lastColumn="0" w:noHBand="0" w:noVBand="1"/>
      </w:tblPr>
      <w:tblGrid>
        <w:gridCol w:w="3865"/>
        <w:gridCol w:w="7164"/>
      </w:tblGrid>
      <w:tr w:rsidR="007F2415" w14:paraId="30017A65" w14:textId="77777777" w:rsidTr="00904B4D">
        <w:trPr>
          <w:trHeight w:val="1250"/>
        </w:trPr>
        <w:tc>
          <w:tcPr>
            <w:tcW w:w="3865" w:type="dxa"/>
            <w:shd w:val="clear" w:color="auto" w:fill="D9D9D9" w:themeFill="background1" w:themeFillShade="D9"/>
          </w:tcPr>
          <w:p w14:paraId="7FC319C3" w14:textId="77777777" w:rsidR="007F2415" w:rsidRPr="00445999" w:rsidRDefault="007F2415" w:rsidP="007F2415">
            <w:pPr>
              <w:pStyle w:val="Heading1"/>
              <w:spacing w:before="0" w:after="0"/>
              <w:jc w:val="center"/>
              <w:outlineLvl w:val="0"/>
              <w:rPr>
                <w:rFonts w:ascii="Franklin Gothic Book" w:hAnsi="Franklin Gothic Book"/>
                <w:color w:val="auto"/>
                <w:sz w:val="28"/>
              </w:rPr>
            </w:pPr>
            <w:r w:rsidRPr="00445999">
              <w:rPr>
                <w:rFonts w:ascii="Franklin Gothic Book" w:hAnsi="Franklin Gothic Book"/>
                <w:color w:val="auto"/>
                <w:sz w:val="28"/>
              </w:rPr>
              <w:t>Priorities</w:t>
            </w:r>
          </w:p>
          <w:p w14:paraId="7AC03C35" w14:textId="77777777" w:rsidR="007F2415" w:rsidRPr="00FF383D" w:rsidRDefault="007F2415" w:rsidP="00CC2DB6">
            <w:pPr>
              <w:pStyle w:val="ListParagraph"/>
              <w:numPr>
                <w:ilvl w:val="0"/>
                <w:numId w:val="40"/>
              </w:numPr>
              <w:spacing w:after="0"/>
              <w:ind w:left="360"/>
            </w:pPr>
            <w:r w:rsidRPr="00FF383D">
              <w:t>Civic engagement</w:t>
            </w:r>
          </w:p>
          <w:p w14:paraId="3BD2AC86" w14:textId="77777777" w:rsidR="007F2415" w:rsidRPr="00FF383D" w:rsidRDefault="007F2415" w:rsidP="00CC2DB6">
            <w:pPr>
              <w:pStyle w:val="ListParagraph"/>
              <w:numPr>
                <w:ilvl w:val="0"/>
                <w:numId w:val="40"/>
              </w:numPr>
              <w:spacing w:after="0"/>
              <w:ind w:left="360"/>
            </w:pPr>
            <w:r w:rsidRPr="00FF383D">
              <w:t>Morality and virtues</w:t>
            </w:r>
          </w:p>
          <w:p w14:paraId="1C31607B" w14:textId="77777777" w:rsidR="007F2415" w:rsidRPr="00FF383D" w:rsidRDefault="007F2415" w:rsidP="00CC2DB6">
            <w:pPr>
              <w:pStyle w:val="ListParagraph"/>
              <w:numPr>
                <w:ilvl w:val="0"/>
                <w:numId w:val="40"/>
              </w:numPr>
              <w:spacing w:after="0"/>
              <w:ind w:left="360"/>
            </w:pPr>
            <w:r w:rsidRPr="00FF383D">
              <w:t>Service</w:t>
            </w:r>
          </w:p>
          <w:p w14:paraId="2D4F1352" w14:textId="77777777" w:rsidR="007F2415" w:rsidRPr="00FF383D" w:rsidRDefault="007F2415" w:rsidP="00CC2DB6">
            <w:pPr>
              <w:pStyle w:val="ListParagraph"/>
              <w:numPr>
                <w:ilvl w:val="0"/>
                <w:numId w:val="40"/>
              </w:numPr>
              <w:spacing w:after="0"/>
              <w:ind w:left="360"/>
            </w:pPr>
            <w:r w:rsidRPr="00FF383D">
              <w:t>Strength of character</w:t>
            </w:r>
          </w:p>
          <w:p w14:paraId="4DA4F2F3" w14:textId="77777777" w:rsidR="007F2415" w:rsidRPr="00D142DF" w:rsidRDefault="007F2415" w:rsidP="007F2415">
            <w:pPr>
              <w:pStyle w:val="ListParagraph"/>
              <w:spacing w:after="0"/>
              <w:ind w:left="360"/>
              <w:rPr>
                <w:sz w:val="18"/>
              </w:rPr>
            </w:pPr>
          </w:p>
          <w:p w14:paraId="4C093D07" w14:textId="77777777" w:rsidR="007F2415" w:rsidRPr="00BA7AA5" w:rsidRDefault="007F2415" w:rsidP="007F2415">
            <w:pPr>
              <w:spacing w:after="0"/>
              <w:jc w:val="center"/>
              <w:rPr>
                <w:sz w:val="28"/>
              </w:rPr>
            </w:pPr>
            <w:r w:rsidRPr="00BA7AA5">
              <w:rPr>
                <w:sz w:val="28"/>
              </w:rPr>
              <w:t>Alignment</w:t>
            </w:r>
          </w:p>
          <w:p w14:paraId="19770CD6" w14:textId="77777777" w:rsidR="007F2415" w:rsidRPr="00FF383D" w:rsidRDefault="007F2415" w:rsidP="00CC2DB6">
            <w:pPr>
              <w:pStyle w:val="ListParagraph"/>
              <w:numPr>
                <w:ilvl w:val="0"/>
                <w:numId w:val="31"/>
              </w:numPr>
              <w:spacing w:after="0"/>
              <w:ind w:left="360"/>
            </w:pPr>
            <w:r w:rsidRPr="00FF383D">
              <w:t>Developing a young person’s sense of agency and identity</w:t>
            </w:r>
          </w:p>
          <w:p w14:paraId="073438AD" w14:textId="77777777" w:rsidR="007F2415" w:rsidRPr="00FF383D" w:rsidRDefault="007F2415" w:rsidP="00CC2DB6">
            <w:pPr>
              <w:pStyle w:val="ListParagraph"/>
              <w:numPr>
                <w:ilvl w:val="0"/>
                <w:numId w:val="31"/>
              </w:numPr>
              <w:spacing w:after="0"/>
              <w:ind w:left="360"/>
            </w:pPr>
            <w:r w:rsidRPr="00FF383D">
              <w:t>Developing a youth finding voice, choice and connection in community</w:t>
            </w:r>
          </w:p>
          <w:p w14:paraId="796EEA89" w14:textId="77777777" w:rsidR="007F2415" w:rsidRPr="00FF383D" w:rsidRDefault="007F2415" w:rsidP="00CC2DB6">
            <w:pPr>
              <w:pStyle w:val="ListParagraph"/>
              <w:numPr>
                <w:ilvl w:val="0"/>
                <w:numId w:val="31"/>
              </w:numPr>
              <w:spacing w:after="0"/>
              <w:ind w:left="360"/>
            </w:pPr>
            <w:r w:rsidRPr="00FF383D">
              <w:t>Seeing youth as activists and powerful players in their communities</w:t>
            </w:r>
          </w:p>
          <w:p w14:paraId="2F28719F" w14:textId="77777777" w:rsidR="007F2415" w:rsidRPr="00FF383D" w:rsidRDefault="007F2415" w:rsidP="00CC2DB6">
            <w:pPr>
              <w:pStyle w:val="ListParagraph"/>
              <w:numPr>
                <w:ilvl w:val="0"/>
                <w:numId w:val="31"/>
              </w:numPr>
              <w:spacing w:after="0"/>
              <w:ind w:left="360"/>
            </w:pPr>
            <w:r w:rsidRPr="00FF383D">
              <w:t>Viewing youth as community resources and partners in learning</w:t>
            </w:r>
          </w:p>
          <w:p w14:paraId="3D9BB14F" w14:textId="77777777" w:rsidR="007F2415" w:rsidRPr="00FF383D" w:rsidRDefault="007F2415" w:rsidP="00CC2DB6">
            <w:pPr>
              <w:pStyle w:val="ListParagraph"/>
              <w:numPr>
                <w:ilvl w:val="0"/>
                <w:numId w:val="31"/>
              </w:numPr>
              <w:spacing w:after="0"/>
              <w:ind w:left="360"/>
            </w:pPr>
            <w:r w:rsidRPr="00FF383D">
              <w:t>Developing a young person’s understanding of how they connect to the world around them, and how they can be a force for good and change in the world</w:t>
            </w:r>
          </w:p>
          <w:p w14:paraId="18EE07A8" w14:textId="77777777" w:rsidR="007F2415" w:rsidRPr="00FF383D" w:rsidRDefault="007F2415" w:rsidP="00CC2DB6">
            <w:pPr>
              <w:pStyle w:val="ListParagraph"/>
              <w:numPr>
                <w:ilvl w:val="0"/>
                <w:numId w:val="31"/>
              </w:numPr>
              <w:spacing w:after="0"/>
              <w:ind w:left="360"/>
            </w:pPr>
            <w:r w:rsidRPr="00FF383D">
              <w:t>Building collective impact to improve youth outcomes</w:t>
            </w:r>
          </w:p>
          <w:p w14:paraId="7EA87758" w14:textId="77777777" w:rsidR="007F2415" w:rsidRPr="0007569F" w:rsidRDefault="007F2415" w:rsidP="00CC2DB6">
            <w:pPr>
              <w:pStyle w:val="ListParagraph"/>
              <w:numPr>
                <w:ilvl w:val="0"/>
                <w:numId w:val="31"/>
              </w:numPr>
              <w:spacing w:after="0"/>
              <w:ind w:left="360"/>
              <w:rPr>
                <w:sz w:val="18"/>
              </w:rPr>
            </w:pPr>
            <w:r w:rsidRPr="00FF383D">
              <w:t>Contributing to community development</w:t>
            </w:r>
          </w:p>
        </w:tc>
        <w:tc>
          <w:tcPr>
            <w:tcW w:w="7164" w:type="dxa"/>
          </w:tcPr>
          <w:p w14:paraId="1FF75778" w14:textId="77777777" w:rsidR="007F2415" w:rsidRDefault="007F2415" w:rsidP="007F2415">
            <w:pPr>
              <w:pStyle w:val="Heading1"/>
              <w:spacing w:before="0" w:after="0"/>
              <w:outlineLvl w:val="0"/>
              <w:rPr>
                <w:rFonts w:ascii="Franklin Gothic Book" w:hAnsi="Franklin Gothic Book"/>
                <w:color w:val="auto"/>
              </w:rPr>
            </w:pPr>
            <w:r>
              <w:rPr>
                <w:rFonts w:ascii="Franklin Gothic Book" w:hAnsi="Franklin Gothic Book"/>
                <w:color w:val="auto"/>
              </w:rPr>
              <w:t>Alignment with Creative Youth Development</w:t>
            </w:r>
          </w:p>
          <w:p w14:paraId="6EE34AAB" w14:textId="77777777" w:rsidR="007F2415" w:rsidRDefault="007F2415" w:rsidP="007F2415">
            <w:pPr>
              <w:pStyle w:val="NoSpacing"/>
              <w:rPr>
                <w:rFonts w:ascii="Franklin Gothic Book" w:hAnsi="Franklin Gothic Book"/>
              </w:rPr>
            </w:pPr>
            <w:r>
              <w:rPr>
                <w:rFonts w:ascii="Franklin Gothic Book" w:hAnsi="Franklin Gothic Book"/>
              </w:rPr>
              <w:t>Historically, social justice, activism, and youth voice have a powerful hold in this setting. The arts have always functioned as a strong vehicle in helping young people understand their voice, particularly as their story changes, and helps young people build communication skills and character development. Through these activism spaces, youth being to ask, “What is the role I play in the neighborhood/community where I live? How can I be a participant?” and feel they have agency in their lives.</w:t>
            </w:r>
          </w:p>
          <w:p w14:paraId="20B4652E" w14:textId="77777777" w:rsidR="007F2415" w:rsidRDefault="007F2415" w:rsidP="007F2415">
            <w:pPr>
              <w:pStyle w:val="NoSpacing"/>
              <w:rPr>
                <w:rFonts w:ascii="Franklin Gothic Book" w:hAnsi="Franklin Gothic Book"/>
              </w:rPr>
            </w:pPr>
          </w:p>
          <w:p w14:paraId="439A4E48" w14:textId="77777777" w:rsidR="007F2415" w:rsidRPr="00DB53AF" w:rsidRDefault="007F2415" w:rsidP="007F2415">
            <w:pPr>
              <w:pStyle w:val="NoSpacing"/>
              <w:rPr>
                <w:rFonts w:ascii="Franklin Gothic Book" w:hAnsi="Franklin Gothic Book"/>
                <w:b/>
                <w:i/>
              </w:rPr>
            </w:pPr>
            <w:r>
              <w:rPr>
                <w:rFonts w:ascii="Franklin Gothic Book" w:hAnsi="Franklin Gothic Book"/>
              </w:rPr>
              <w:t>The bullets below range on a spectrum from progressive values (the top bullet, youth agency/identity, be whoever you want to be, etc.) to conservative (last bullet, community development, moral values, giving back, etc.).</w:t>
            </w:r>
          </w:p>
          <w:p w14:paraId="11B9FF51" w14:textId="77777777" w:rsidR="007F2415" w:rsidRPr="00C114D2" w:rsidRDefault="007F2415" w:rsidP="007F2415">
            <w:pPr>
              <w:pStyle w:val="NoSpacing"/>
              <w:rPr>
                <w:rFonts w:ascii="Franklin Gothic Book" w:hAnsi="Franklin Gothic Book"/>
              </w:rPr>
            </w:pPr>
          </w:p>
          <w:p w14:paraId="27849421" w14:textId="77777777" w:rsidR="007F2415" w:rsidRPr="00C114D2" w:rsidRDefault="007F2415" w:rsidP="00CC2DB6">
            <w:pPr>
              <w:pStyle w:val="NoSpacing"/>
              <w:numPr>
                <w:ilvl w:val="0"/>
                <w:numId w:val="39"/>
              </w:numPr>
              <w:rPr>
                <w:rFonts w:ascii="Franklin Gothic Book" w:hAnsi="Franklin Gothic Book"/>
              </w:rPr>
            </w:pPr>
            <w:r w:rsidRPr="00C114D2">
              <w:rPr>
                <w:rFonts w:ascii="Franklin Gothic Book" w:hAnsi="Franklin Gothic Book"/>
              </w:rPr>
              <w:t>Developing a young person’s sense of agency and identity;</w:t>
            </w:r>
          </w:p>
          <w:p w14:paraId="24337754" w14:textId="77777777" w:rsidR="007F2415" w:rsidRPr="00C114D2" w:rsidRDefault="007F2415" w:rsidP="00CC2DB6">
            <w:pPr>
              <w:pStyle w:val="NoSpacing"/>
              <w:numPr>
                <w:ilvl w:val="0"/>
                <w:numId w:val="39"/>
              </w:numPr>
              <w:rPr>
                <w:rFonts w:ascii="Franklin Gothic Book" w:hAnsi="Franklin Gothic Book"/>
              </w:rPr>
            </w:pPr>
            <w:r w:rsidRPr="00C114D2">
              <w:rPr>
                <w:rFonts w:ascii="Franklin Gothic Book" w:hAnsi="Franklin Gothic Book"/>
              </w:rPr>
              <w:t>Developing a young find voice, choice and connection in community</w:t>
            </w:r>
          </w:p>
          <w:p w14:paraId="657593FA" w14:textId="77777777" w:rsidR="007F2415" w:rsidRPr="00C114D2" w:rsidRDefault="007F2415" w:rsidP="00CC2DB6">
            <w:pPr>
              <w:pStyle w:val="NoSpacing"/>
              <w:numPr>
                <w:ilvl w:val="0"/>
                <w:numId w:val="39"/>
              </w:numPr>
              <w:rPr>
                <w:rFonts w:ascii="Franklin Gothic Book" w:hAnsi="Franklin Gothic Book"/>
              </w:rPr>
            </w:pPr>
            <w:r w:rsidRPr="00C114D2">
              <w:rPr>
                <w:rFonts w:ascii="Franklin Gothic Book" w:hAnsi="Franklin Gothic Book"/>
              </w:rPr>
              <w:t>Seeing youth as activists and powerful players in their communities.</w:t>
            </w:r>
          </w:p>
          <w:p w14:paraId="6ABABC14" w14:textId="77777777" w:rsidR="007F2415" w:rsidRPr="00C114D2" w:rsidRDefault="007F2415" w:rsidP="00CC2DB6">
            <w:pPr>
              <w:pStyle w:val="NoSpacing"/>
              <w:numPr>
                <w:ilvl w:val="0"/>
                <w:numId w:val="39"/>
              </w:numPr>
              <w:rPr>
                <w:rFonts w:ascii="Franklin Gothic Book" w:hAnsi="Franklin Gothic Book"/>
              </w:rPr>
            </w:pPr>
            <w:r w:rsidRPr="00C114D2">
              <w:rPr>
                <w:rFonts w:ascii="Franklin Gothic Book" w:hAnsi="Franklin Gothic Book"/>
              </w:rPr>
              <w:t>Viewing youth as community resources and partners in learning</w:t>
            </w:r>
          </w:p>
          <w:p w14:paraId="18CE3870" w14:textId="77777777" w:rsidR="007F2415" w:rsidRPr="00C114D2" w:rsidRDefault="007F2415" w:rsidP="00CC2DB6">
            <w:pPr>
              <w:pStyle w:val="NoSpacing"/>
              <w:numPr>
                <w:ilvl w:val="0"/>
                <w:numId w:val="39"/>
              </w:numPr>
              <w:rPr>
                <w:rFonts w:ascii="Franklin Gothic Book" w:hAnsi="Franklin Gothic Book"/>
              </w:rPr>
            </w:pPr>
            <w:r w:rsidRPr="00C114D2">
              <w:rPr>
                <w:rFonts w:ascii="Franklin Gothic Book" w:hAnsi="Franklin Gothic Book"/>
              </w:rPr>
              <w:t>Developing young people’s understanding of how they connect to the world around them, and how they can be a force for good and change in the world</w:t>
            </w:r>
          </w:p>
          <w:p w14:paraId="3A57ED1D" w14:textId="77777777" w:rsidR="007F2415" w:rsidRPr="00C114D2" w:rsidRDefault="007F2415" w:rsidP="00CC2DB6">
            <w:pPr>
              <w:pStyle w:val="NoSpacing"/>
              <w:numPr>
                <w:ilvl w:val="0"/>
                <w:numId w:val="39"/>
              </w:numPr>
              <w:rPr>
                <w:rFonts w:ascii="Franklin Gothic Book" w:hAnsi="Franklin Gothic Book"/>
              </w:rPr>
            </w:pPr>
            <w:r w:rsidRPr="00C114D2">
              <w:rPr>
                <w:rFonts w:ascii="Franklin Gothic Book" w:hAnsi="Franklin Gothic Book"/>
              </w:rPr>
              <w:t>Building collective impact to improve youth outcomes</w:t>
            </w:r>
          </w:p>
          <w:p w14:paraId="5A3055DD" w14:textId="77777777" w:rsidR="007F2415" w:rsidRPr="00C114D2" w:rsidRDefault="007F2415" w:rsidP="00CC2DB6">
            <w:pPr>
              <w:pStyle w:val="NoSpacing"/>
              <w:numPr>
                <w:ilvl w:val="0"/>
                <w:numId w:val="39"/>
              </w:numPr>
              <w:rPr>
                <w:rFonts w:ascii="Franklin Gothic Book" w:hAnsi="Franklin Gothic Book"/>
              </w:rPr>
            </w:pPr>
            <w:r w:rsidRPr="00C114D2">
              <w:rPr>
                <w:rFonts w:ascii="Franklin Gothic Book" w:hAnsi="Franklin Gothic Book"/>
              </w:rPr>
              <w:t>Contributing to community development</w:t>
            </w:r>
          </w:p>
          <w:p w14:paraId="0B5AE172" w14:textId="77777777" w:rsidR="007F2415" w:rsidRDefault="007F2415" w:rsidP="007F2415">
            <w:pPr>
              <w:pStyle w:val="NoSpacing"/>
              <w:rPr>
                <w:rFonts w:ascii="Franklin Gothic Book" w:hAnsi="Franklin Gothic Book"/>
              </w:rPr>
            </w:pPr>
          </w:p>
          <w:p w14:paraId="388783F1" w14:textId="77777777" w:rsidR="007F2415" w:rsidRDefault="007F2415" w:rsidP="007F2415">
            <w:pPr>
              <w:pStyle w:val="NoSpacing"/>
              <w:rPr>
                <w:rFonts w:ascii="Franklin Gothic Book" w:hAnsi="Franklin Gothic Book"/>
              </w:rPr>
            </w:pPr>
            <w:r>
              <w:rPr>
                <w:rFonts w:ascii="Franklin Gothic Book" w:hAnsi="Franklin Gothic Book"/>
              </w:rPr>
              <w:t xml:space="preserve">For the purpose of creative youth development locating this “sweet spot” of working in this setting, a traditionally more progressive space, they can wash the language to make it more palatable. For example, national security remains a “hot topic” now from election coverage. Creative youth development can cultivate a storyline around taking young people at risk of criminal behavior or violent action and link them with programming that helps them take their emotional management needs and direct them elsewhere. </w:t>
            </w:r>
          </w:p>
          <w:p w14:paraId="41DD90DD" w14:textId="77777777" w:rsidR="007F2415" w:rsidRDefault="007F2415" w:rsidP="007F2415">
            <w:pPr>
              <w:pStyle w:val="NoSpacing"/>
              <w:rPr>
                <w:rFonts w:ascii="Franklin Gothic Book" w:hAnsi="Franklin Gothic Book"/>
              </w:rPr>
            </w:pPr>
          </w:p>
          <w:p w14:paraId="6C0B3FBB" w14:textId="77777777" w:rsidR="007F2415" w:rsidRDefault="007F2415" w:rsidP="007F2415">
            <w:pPr>
              <w:pStyle w:val="NoSpacing"/>
              <w:rPr>
                <w:rFonts w:ascii="Franklin Gothic Book" w:hAnsi="Franklin Gothic Book"/>
              </w:rPr>
            </w:pPr>
            <w:r>
              <w:rPr>
                <w:rFonts w:ascii="Franklin Gothic Book" w:hAnsi="Franklin Gothic Book"/>
                <w:b/>
                <w:i/>
              </w:rPr>
              <w:t>There is money for violence prevention</w:t>
            </w:r>
            <w:r>
              <w:rPr>
                <w:rFonts w:ascii="Franklin Gothic Book" w:hAnsi="Franklin Gothic Book"/>
                <w:b/>
              </w:rPr>
              <w:t xml:space="preserve">, </w:t>
            </w:r>
            <w:r>
              <w:rPr>
                <w:rFonts w:ascii="Franklin Gothic Book" w:hAnsi="Franklin Gothic Book"/>
              </w:rPr>
              <w:t>but creative youth development must actively figure out why and how it fits with national security.</w:t>
            </w:r>
          </w:p>
          <w:p w14:paraId="0698D3C9" w14:textId="77777777" w:rsidR="007F2415" w:rsidRPr="008773EB" w:rsidRDefault="007F2415" w:rsidP="007F2415">
            <w:pPr>
              <w:pStyle w:val="NoSpacing"/>
              <w:rPr>
                <w:rFonts w:ascii="Franklin Gothic Book" w:hAnsi="Franklin Gothic Book"/>
              </w:rPr>
            </w:pPr>
          </w:p>
        </w:tc>
      </w:tr>
    </w:tbl>
    <w:p w14:paraId="43C14D42" w14:textId="77777777" w:rsidR="007F2415" w:rsidRDefault="007F2415">
      <w:r>
        <w:rPr>
          <w:b/>
          <w:bCs/>
        </w:rPr>
        <w:br w:type="page"/>
      </w:r>
    </w:p>
    <w:tbl>
      <w:tblPr>
        <w:tblStyle w:val="TableGrid"/>
        <w:tblpPr w:leftFromText="180" w:rightFromText="180" w:vertAnchor="text" w:horzAnchor="margin" w:tblpXSpec="center" w:tblpY="77"/>
        <w:tblW w:w="11029" w:type="dxa"/>
        <w:tblLook w:val="04A0" w:firstRow="1" w:lastRow="0" w:firstColumn="1" w:lastColumn="0" w:noHBand="0" w:noVBand="1"/>
      </w:tblPr>
      <w:tblGrid>
        <w:gridCol w:w="3865"/>
        <w:gridCol w:w="7164"/>
      </w:tblGrid>
      <w:tr w:rsidR="007F2415" w14:paraId="6B108BEF" w14:textId="77777777" w:rsidTr="00904B4D">
        <w:trPr>
          <w:trHeight w:val="663"/>
        </w:trPr>
        <w:tc>
          <w:tcPr>
            <w:tcW w:w="3865" w:type="dxa"/>
            <w:shd w:val="clear" w:color="auto" w:fill="D9D9D9" w:themeFill="background1" w:themeFillShade="D9"/>
          </w:tcPr>
          <w:p w14:paraId="69BDAB46" w14:textId="77777777" w:rsidR="007F2415" w:rsidRPr="00942AC9" w:rsidRDefault="007F2415" w:rsidP="007F2415">
            <w:pPr>
              <w:pStyle w:val="Heading1"/>
              <w:spacing w:before="0" w:after="0"/>
              <w:jc w:val="center"/>
              <w:outlineLvl w:val="0"/>
              <w:rPr>
                <w:rFonts w:ascii="Franklin Gothic Book" w:hAnsi="Franklin Gothic Book"/>
                <w:color w:val="auto"/>
                <w:sz w:val="28"/>
              </w:rPr>
            </w:pPr>
            <w:r w:rsidRPr="00942AC9">
              <w:rPr>
                <w:rFonts w:ascii="Franklin Gothic Book" w:hAnsi="Franklin Gothic Book"/>
                <w:color w:val="auto"/>
                <w:sz w:val="28"/>
              </w:rPr>
              <w:lastRenderedPageBreak/>
              <w:t>Levers</w:t>
            </w:r>
          </w:p>
          <w:p w14:paraId="2C609584" w14:textId="77777777" w:rsidR="007F2415" w:rsidRPr="00FF383D" w:rsidRDefault="007F2415" w:rsidP="00CC2DB6">
            <w:pPr>
              <w:pStyle w:val="ListParagraph"/>
              <w:numPr>
                <w:ilvl w:val="0"/>
                <w:numId w:val="41"/>
              </w:numPr>
              <w:spacing w:after="0"/>
              <w:ind w:left="360"/>
              <w:rPr>
                <w:szCs w:val="18"/>
              </w:rPr>
            </w:pPr>
            <w:r w:rsidRPr="00FF383D">
              <w:rPr>
                <w:szCs w:val="18"/>
              </w:rPr>
              <w:t>Violence prevention by reducing incidence of substance abuse, illegal activity, and gang engagement</w:t>
            </w:r>
          </w:p>
          <w:p w14:paraId="1054B0D0" w14:textId="77777777" w:rsidR="007F2415" w:rsidRPr="00FF383D" w:rsidRDefault="007F2415" w:rsidP="00CC2DB6">
            <w:pPr>
              <w:pStyle w:val="ListParagraph"/>
              <w:numPr>
                <w:ilvl w:val="0"/>
                <w:numId w:val="41"/>
              </w:numPr>
              <w:spacing w:after="0"/>
              <w:ind w:left="360"/>
              <w:rPr>
                <w:szCs w:val="18"/>
              </w:rPr>
            </w:pPr>
            <w:r w:rsidRPr="00FF383D">
              <w:rPr>
                <w:szCs w:val="18"/>
              </w:rPr>
              <w:t>Youth leadership</w:t>
            </w:r>
          </w:p>
          <w:p w14:paraId="1C0FD675" w14:textId="77777777" w:rsidR="007F2415" w:rsidRPr="00FF383D" w:rsidRDefault="007F2415" w:rsidP="00CC2DB6">
            <w:pPr>
              <w:pStyle w:val="ListParagraph"/>
              <w:numPr>
                <w:ilvl w:val="0"/>
                <w:numId w:val="41"/>
              </w:numPr>
              <w:spacing w:after="0"/>
              <w:ind w:left="360"/>
              <w:rPr>
                <w:szCs w:val="18"/>
              </w:rPr>
            </w:pPr>
            <w:r w:rsidRPr="00FF383D">
              <w:rPr>
                <w:szCs w:val="18"/>
              </w:rPr>
              <w:t>Youth storytelling</w:t>
            </w:r>
          </w:p>
          <w:p w14:paraId="26A31781" w14:textId="77777777" w:rsidR="007F2415" w:rsidRPr="00FF383D" w:rsidRDefault="007F2415" w:rsidP="00CC2DB6">
            <w:pPr>
              <w:pStyle w:val="ListParagraph"/>
              <w:numPr>
                <w:ilvl w:val="0"/>
                <w:numId w:val="41"/>
              </w:numPr>
              <w:spacing w:after="0"/>
              <w:ind w:left="360"/>
              <w:rPr>
                <w:szCs w:val="18"/>
              </w:rPr>
            </w:pPr>
            <w:r w:rsidRPr="00FF383D">
              <w:rPr>
                <w:szCs w:val="18"/>
              </w:rPr>
              <w:t>Respect for diversity</w:t>
            </w:r>
          </w:p>
          <w:p w14:paraId="59C970E6" w14:textId="77777777" w:rsidR="007F2415" w:rsidRPr="00FF383D" w:rsidRDefault="007F2415" w:rsidP="00CC2DB6">
            <w:pPr>
              <w:pStyle w:val="ListParagraph"/>
              <w:numPr>
                <w:ilvl w:val="0"/>
                <w:numId w:val="41"/>
              </w:numPr>
              <w:spacing w:after="0"/>
              <w:ind w:left="360"/>
              <w:rPr>
                <w:szCs w:val="18"/>
              </w:rPr>
            </w:pPr>
            <w:r w:rsidRPr="00FF383D">
              <w:rPr>
                <w:szCs w:val="18"/>
              </w:rPr>
              <w:t>Collective impact focused on youth outcomes</w:t>
            </w:r>
          </w:p>
          <w:p w14:paraId="1FFD1ADF" w14:textId="77777777" w:rsidR="007F2415" w:rsidRPr="00942AC9" w:rsidRDefault="007F2415" w:rsidP="007F2415">
            <w:pPr>
              <w:spacing w:after="0"/>
              <w:rPr>
                <w:sz w:val="18"/>
                <w:szCs w:val="18"/>
              </w:rPr>
            </w:pPr>
          </w:p>
          <w:p w14:paraId="4BFCA564" w14:textId="77777777" w:rsidR="007F2415" w:rsidRPr="00942AC9" w:rsidRDefault="007F2415" w:rsidP="007F2415">
            <w:pPr>
              <w:spacing w:after="0"/>
              <w:rPr>
                <w:i/>
                <w:sz w:val="18"/>
                <w:szCs w:val="18"/>
              </w:rPr>
            </w:pPr>
          </w:p>
        </w:tc>
        <w:tc>
          <w:tcPr>
            <w:tcW w:w="7164" w:type="dxa"/>
          </w:tcPr>
          <w:p w14:paraId="3661D900" w14:textId="77777777" w:rsidR="007F2415" w:rsidRPr="00942AC9" w:rsidRDefault="007F2415" w:rsidP="007F2415">
            <w:pPr>
              <w:pStyle w:val="Heading1"/>
              <w:spacing w:before="0" w:after="0"/>
              <w:outlineLvl w:val="0"/>
              <w:rPr>
                <w:rFonts w:ascii="Franklin Gothic Book" w:hAnsi="Franklin Gothic Book"/>
                <w:color w:val="auto"/>
              </w:rPr>
            </w:pPr>
            <w:r w:rsidRPr="00942AC9">
              <w:rPr>
                <w:rFonts w:ascii="Franklin Gothic Book" w:hAnsi="Franklin Gothic Book"/>
                <w:color w:val="auto"/>
              </w:rPr>
              <w:t xml:space="preserve">Making the Case for </w:t>
            </w:r>
            <w:r>
              <w:rPr>
                <w:rFonts w:ascii="Franklin Gothic Book" w:hAnsi="Franklin Gothic Book"/>
                <w:color w:val="auto"/>
              </w:rPr>
              <w:t>Creative Youth Development</w:t>
            </w:r>
          </w:p>
          <w:p w14:paraId="2E301E9D" w14:textId="77777777" w:rsidR="007F2415" w:rsidRPr="00942AC9" w:rsidRDefault="007F2415" w:rsidP="00CC2DB6">
            <w:pPr>
              <w:pStyle w:val="NoSpacing"/>
              <w:numPr>
                <w:ilvl w:val="0"/>
                <w:numId w:val="42"/>
              </w:numPr>
              <w:rPr>
                <w:rFonts w:ascii="Franklin Gothic Book" w:hAnsi="Franklin Gothic Book"/>
              </w:rPr>
            </w:pPr>
            <w:r w:rsidRPr="00942AC9">
              <w:rPr>
                <w:rFonts w:ascii="Franklin Gothic Book" w:hAnsi="Franklin Gothic Book"/>
              </w:rPr>
              <w:t>Violence prevention by reducing incidence of substance abuse, illegal activity &amp; gang engagement</w:t>
            </w:r>
          </w:p>
          <w:p w14:paraId="071347B4" w14:textId="77777777" w:rsidR="007F2415" w:rsidRPr="00942AC9" w:rsidRDefault="007F2415" w:rsidP="00CC2DB6">
            <w:pPr>
              <w:pStyle w:val="NoSpacing"/>
              <w:numPr>
                <w:ilvl w:val="0"/>
                <w:numId w:val="42"/>
              </w:numPr>
              <w:rPr>
                <w:rFonts w:ascii="Franklin Gothic Book" w:hAnsi="Franklin Gothic Book"/>
              </w:rPr>
            </w:pPr>
            <w:r w:rsidRPr="00942AC9">
              <w:rPr>
                <w:rFonts w:ascii="Franklin Gothic Book" w:hAnsi="Franklin Gothic Book"/>
              </w:rPr>
              <w:t xml:space="preserve">Youth leadership </w:t>
            </w:r>
          </w:p>
          <w:p w14:paraId="09B26FA1" w14:textId="77777777" w:rsidR="007F2415" w:rsidRPr="00942AC9" w:rsidRDefault="007F2415" w:rsidP="00CC2DB6">
            <w:pPr>
              <w:pStyle w:val="NoSpacing"/>
              <w:numPr>
                <w:ilvl w:val="0"/>
                <w:numId w:val="42"/>
              </w:numPr>
              <w:rPr>
                <w:rFonts w:ascii="Franklin Gothic Book" w:hAnsi="Franklin Gothic Book"/>
              </w:rPr>
            </w:pPr>
            <w:r w:rsidRPr="00942AC9">
              <w:rPr>
                <w:rFonts w:ascii="Franklin Gothic Book" w:hAnsi="Franklin Gothic Book"/>
              </w:rPr>
              <w:t xml:space="preserve">Youth storytelling </w:t>
            </w:r>
          </w:p>
          <w:p w14:paraId="1D711F8C" w14:textId="77777777" w:rsidR="007F2415" w:rsidRPr="00942AC9" w:rsidRDefault="007F2415" w:rsidP="00CC2DB6">
            <w:pPr>
              <w:pStyle w:val="NoSpacing"/>
              <w:numPr>
                <w:ilvl w:val="0"/>
                <w:numId w:val="42"/>
              </w:numPr>
              <w:rPr>
                <w:rFonts w:ascii="Franklin Gothic Book" w:hAnsi="Franklin Gothic Book"/>
              </w:rPr>
            </w:pPr>
            <w:r w:rsidRPr="00942AC9">
              <w:rPr>
                <w:rFonts w:ascii="Franklin Gothic Book" w:hAnsi="Franklin Gothic Book"/>
              </w:rPr>
              <w:t>Respect for diversity</w:t>
            </w:r>
          </w:p>
          <w:p w14:paraId="17D41035" w14:textId="77777777" w:rsidR="007F2415" w:rsidRPr="00942AC9" w:rsidRDefault="007F2415" w:rsidP="00CC2DB6">
            <w:pPr>
              <w:pStyle w:val="NoSpacing"/>
              <w:numPr>
                <w:ilvl w:val="0"/>
                <w:numId w:val="42"/>
              </w:numPr>
              <w:rPr>
                <w:rFonts w:ascii="Franklin Gothic Book" w:hAnsi="Franklin Gothic Book"/>
              </w:rPr>
            </w:pPr>
            <w:r w:rsidRPr="00942AC9">
              <w:rPr>
                <w:rFonts w:ascii="Franklin Gothic Book" w:hAnsi="Franklin Gothic Book"/>
              </w:rPr>
              <w:t>Collective impact focused on youth outcomes</w:t>
            </w:r>
          </w:p>
          <w:p w14:paraId="3D7E8CA2" w14:textId="77777777" w:rsidR="007F2415" w:rsidRPr="00942AC9" w:rsidRDefault="007F2415" w:rsidP="007F2415">
            <w:pPr>
              <w:pStyle w:val="NoSpacing"/>
              <w:rPr>
                <w:rFonts w:ascii="Franklin Gothic Book" w:hAnsi="Franklin Gothic Book"/>
              </w:rPr>
            </w:pPr>
          </w:p>
          <w:p w14:paraId="3AE5F25A" w14:textId="77777777" w:rsidR="007F2415" w:rsidRPr="00942AC9" w:rsidRDefault="007F2415" w:rsidP="007F2415">
            <w:pPr>
              <w:pStyle w:val="NoSpacing"/>
              <w:rPr>
                <w:rFonts w:ascii="Franklin Gothic Book" w:hAnsi="Franklin Gothic Book"/>
              </w:rPr>
            </w:pPr>
            <w:r w:rsidRPr="00942AC9">
              <w:rPr>
                <w:rFonts w:ascii="Franklin Gothic Book" w:hAnsi="Franklin Gothic Book"/>
              </w:rPr>
              <w:t xml:space="preserve">Among funders, </w:t>
            </w:r>
            <w:r w:rsidRPr="00942AC9">
              <w:rPr>
                <w:rFonts w:ascii="Franklin Gothic Book" w:hAnsi="Franklin Gothic Book"/>
                <w:b/>
              </w:rPr>
              <w:t>the trendy terms include the rise of collective impact, Promise Neighborhoods, and place-based initiatives</w:t>
            </w:r>
            <w:r w:rsidRPr="00942AC9">
              <w:rPr>
                <w:rFonts w:ascii="Franklin Gothic Book" w:hAnsi="Franklin Gothic Book"/>
              </w:rPr>
              <w:t xml:space="preserve">. These projects illustrate authentic youth voice very well. People have also begun to pay more attention to racial equity and justice issues, another lever of connection with </w:t>
            </w:r>
            <w:r>
              <w:rPr>
                <w:rFonts w:ascii="Franklin Gothic Book" w:hAnsi="Franklin Gothic Book"/>
              </w:rPr>
              <w:t xml:space="preserve">creative youth development </w:t>
            </w:r>
            <w:r w:rsidRPr="00942AC9">
              <w:rPr>
                <w:rFonts w:ascii="Franklin Gothic Book" w:hAnsi="Franklin Gothic Book"/>
              </w:rPr>
              <w:t xml:space="preserve">programs. It’s important for </w:t>
            </w:r>
            <w:r>
              <w:rPr>
                <w:rFonts w:ascii="Franklin Gothic Book" w:hAnsi="Franklin Gothic Book"/>
              </w:rPr>
              <w:t>creative youth development</w:t>
            </w:r>
            <w:r w:rsidRPr="00942AC9">
              <w:rPr>
                <w:rFonts w:ascii="Franklin Gothic Book" w:hAnsi="Franklin Gothic Book"/>
              </w:rPr>
              <w:t xml:space="preserve"> to highlight how our best arts programs have </w:t>
            </w:r>
            <w:r w:rsidRPr="00942AC9">
              <w:rPr>
                <w:rFonts w:ascii="Franklin Gothic Book" w:hAnsi="Franklin Gothic Book"/>
                <w:i/>
              </w:rPr>
              <w:t>always</w:t>
            </w:r>
            <w:r w:rsidRPr="00942AC9">
              <w:rPr>
                <w:rFonts w:ascii="Franklin Gothic Book" w:hAnsi="Franklin Gothic Book"/>
              </w:rPr>
              <w:t xml:space="preserve"> been diverse.</w:t>
            </w:r>
          </w:p>
          <w:p w14:paraId="228F35D2" w14:textId="77777777" w:rsidR="007F2415" w:rsidRPr="00942AC9" w:rsidRDefault="007F2415" w:rsidP="007F2415">
            <w:pPr>
              <w:pStyle w:val="ListParagraph"/>
              <w:spacing w:after="0"/>
              <w:ind w:left="1440"/>
              <w:rPr>
                <w:color w:val="31849B" w:themeColor="accent5" w:themeShade="BF"/>
              </w:rPr>
            </w:pPr>
          </w:p>
        </w:tc>
      </w:tr>
      <w:tr w:rsidR="007F2415" w14:paraId="2C5DAFB1" w14:textId="77777777" w:rsidTr="00904B4D">
        <w:trPr>
          <w:trHeight w:val="672"/>
        </w:trPr>
        <w:tc>
          <w:tcPr>
            <w:tcW w:w="3865" w:type="dxa"/>
            <w:shd w:val="clear" w:color="auto" w:fill="D9D9D9" w:themeFill="background1" w:themeFillShade="D9"/>
          </w:tcPr>
          <w:p w14:paraId="74D53713" w14:textId="77777777" w:rsidR="007F2415" w:rsidRDefault="007F2415" w:rsidP="007F2415">
            <w:pPr>
              <w:pStyle w:val="Heading1"/>
              <w:spacing w:before="0" w:after="0"/>
              <w:jc w:val="center"/>
              <w:outlineLvl w:val="0"/>
              <w:rPr>
                <w:rFonts w:ascii="Franklin Gothic Book" w:hAnsi="Franklin Gothic Book"/>
                <w:color w:val="auto"/>
                <w:sz w:val="28"/>
              </w:rPr>
            </w:pPr>
            <w:r w:rsidRPr="008773EB">
              <w:rPr>
                <w:rFonts w:ascii="Franklin Gothic Book" w:hAnsi="Franklin Gothic Book"/>
                <w:color w:val="auto"/>
                <w:sz w:val="28"/>
              </w:rPr>
              <w:t>Lead Organizations</w:t>
            </w:r>
          </w:p>
          <w:p w14:paraId="32AEB96E" w14:textId="77777777" w:rsidR="007F2415" w:rsidRPr="00FF383D" w:rsidRDefault="007F2415" w:rsidP="00CC2DB6">
            <w:pPr>
              <w:pStyle w:val="ListParagraph"/>
              <w:numPr>
                <w:ilvl w:val="0"/>
                <w:numId w:val="37"/>
              </w:numPr>
              <w:spacing w:after="0"/>
              <w:ind w:left="360"/>
            </w:pPr>
            <w:r w:rsidRPr="00FF383D">
              <w:t>Local youth advisories, councils and commissions</w:t>
            </w:r>
          </w:p>
          <w:p w14:paraId="740C8F98" w14:textId="77777777" w:rsidR="007F2415" w:rsidRPr="00FF383D" w:rsidRDefault="007F2415" w:rsidP="00CC2DB6">
            <w:pPr>
              <w:pStyle w:val="ListParagraph"/>
              <w:numPr>
                <w:ilvl w:val="0"/>
                <w:numId w:val="37"/>
              </w:numPr>
              <w:spacing w:after="0"/>
              <w:ind w:left="360"/>
            </w:pPr>
            <w:r w:rsidRPr="00FF383D">
              <w:t>Local collective impact efforts</w:t>
            </w:r>
          </w:p>
          <w:p w14:paraId="20EDA3DF" w14:textId="77777777" w:rsidR="007F2415" w:rsidRPr="00FF383D" w:rsidRDefault="007F2415" w:rsidP="00CC2DB6">
            <w:pPr>
              <w:pStyle w:val="ListParagraph"/>
              <w:numPr>
                <w:ilvl w:val="0"/>
                <w:numId w:val="37"/>
              </w:numPr>
              <w:spacing w:after="0"/>
              <w:ind w:left="360"/>
            </w:pPr>
            <w:r w:rsidRPr="00FF383D">
              <w:t>Humankind Media</w:t>
            </w:r>
          </w:p>
          <w:p w14:paraId="57B459FB" w14:textId="77777777" w:rsidR="007F2415" w:rsidRPr="00132EA9" w:rsidRDefault="007F2415" w:rsidP="00CC2DB6">
            <w:pPr>
              <w:pStyle w:val="ListParagraph"/>
              <w:numPr>
                <w:ilvl w:val="0"/>
                <w:numId w:val="37"/>
              </w:numPr>
              <w:spacing w:after="0"/>
              <w:ind w:left="360"/>
              <w:rPr>
                <w:sz w:val="18"/>
              </w:rPr>
            </w:pPr>
            <w:proofErr w:type="spellStart"/>
            <w:r w:rsidRPr="00FF383D">
              <w:t>StoryCorps</w:t>
            </w:r>
            <w:proofErr w:type="spellEnd"/>
          </w:p>
        </w:tc>
        <w:tc>
          <w:tcPr>
            <w:tcW w:w="7164" w:type="dxa"/>
          </w:tcPr>
          <w:p w14:paraId="3CECE653" w14:textId="77777777" w:rsidR="007F2415" w:rsidRDefault="007F2415" w:rsidP="007F2415">
            <w:pPr>
              <w:pStyle w:val="Heading1"/>
              <w:spacing w:before="0" w:after="0"/>
              <w:outlineLvl w:val="0"/>
              <w:rPr>
                <w:rFonts w:ascii="Franklin Gothic Book" w:hAnsi="Franklin Gothic Book"/>
                <w:color w:val="auto"/>
              </w:rPr>
            </w:pPr>
            <w:r>
              <w:rPr>
                <w:rFonts w:ascii="Franklin Gothic Book" w:hAnsi="Franklin Gothic Book"/>
                <w:color w:val="auto"/>
              </w:rPr>
              <w:t>Potential Partners in Making the Case</w:t>
            </w:r>
          </w:p>
          <w:p w14:paraId="674CC675" w14:textId="77777777" w:rsidR="007F2415" w:rsidRPr="00B46C09" w:rsidRDefault="007F2415" w:rsidP="00CC2DB6">
            <w:pPr>
              <w:pStyle w:val="NoSpacing"/>
              <w:numPr>
                <w:ilvl w:val="0"/>
                <w:numId w:val="43"/>
              </w:numPr>
              <w:rPr>
                <w:rFonts w:ascii="Franklin Gothic Book" w:hAnsi="Franklin Gothic Book"/>
              </w:rPr>
            </w:pPr>
            <w:r w:rsidRPr="00B46C09">
              <w:rPr>
                <w:rFonts w:ascii="Franklin Gothic Book" w:hAnsi="Franklin Gothic Book"/>
              </w:rPr>
              <w:t>Local youth advisories, councils and commissions</w:t>
            </w:r>
          </w:p>
          <w:p w14:paraId="07665B36" w14:textId="77777777" w:rsidR="007F2415" w:rsidRPr="00B46C09" w:rsidRDefault="007F2415" w:rsidP="00CC2DB6">
            <w:pPr>
              <w:pStyle w:val="NoSpacing"/>
              <w:numPr>
                <w:ilvl w:val="0"/>
                <w:numId w:val="43"/>
              </w:numPr>
              <w:rPr>
                <w:rFonts w:ascii="Franklin Gothic Book" w:hAnsi="Franklin Gothic Book"/>
              </w:rPr>
            </w:pPr>
            <w:r w:rsidRPr="00B46C09">
              <w:rPr>
                <w:rFonts w:ascii="Franklin Gothic Book" w:hAnsi="Franklin Gothic Book"/>
              </w:rPr>
              <w:t>Local collective impact efforts</w:t>
            </w:r>
          </w:p>
          <w:p w14:paraId="7CC5DEE3" w14:textId="77777777" w:rsidR="007F2415" w:rsidRPr="00B46C09" w:rsidRDefault="007F2415" w:rsidP="00CC2DB6">
            <w:pPr>
              <w:pStyle w:val="NoSpacing"/>
              <w:numPr>
                <w:ilvl w:val="0"/>
                <w:numId w:val="43"/>
              </w:numPr>
              <w:rPr>
                <w:rFonts w:ascii="Franklin Gothic Book" w:hAnsi="Franklin Gothic Book"/>
              </w:rPr>
            </w:pPr>
            <w:r w:rsidRPr="00B46C09">
              <w:rPr>
                <w:rFonts w:ascii="Franklin Gothic Book" w:hAnsi="Franklin Gothic Book"/>
              </w:rPr>
              <w:t>Humankind Media</w:t>
            </w:r>
          </w:p>
          <w:p w14:paraId="4E04941D" w14:textId="77777777" w:rsidR="007F2415" w:rsidRPr="007F2415" w:rsidRDefault="007F2415" w:rsidP="00CC2DB6">
            <w:pPr>
              <w:pStyle w:val="NoSpacing"/>
              <w:numPr>
                <w:ilvl w:val="0"/>
                <w:numId w:val="43"/>
              </w:numPr>
              <w:rPr>
                <w:rFonts w:ascii="Franklin Gothic Book" w:hAnsi="Franklin Gothic Book"/>
              </w:rPr>
            </w:pPr>
            <w:proofErr w:type="spellStart"/>
            <w:r w:rsidRPr="00B46C09">
              <w:rPr>
                <w:rFonts w:ascii="Franklin Gothic Book" w:hAnsi="Franklin Gothic Book"/>
              </w:rPr>
              <w:t>StoryCorps</w:t>
            </w:r>
            <w:proofErr w:type="spellEnd"/>
          </w:p>
          <w:p w14:paraId="20B2FADF" w14:textId="77777777" w:rsidR="007F2415" w:rsidRDefault="007F2415" w:rsidP="007F2415">
            <w:pPr>
              <w:pStyle w:val="NoSpacing"/>
              <w:rPr>
                <w:rFonts w:ascii="Franklin Gothic Book" w:hAnsi="Franklin Gothic Book"/>
              </w:rPr>
            </w:pPr>
            <w:r>
              <w:rPr>
                <w:rFonts w:ascii="Franklin Gothic Book" w:hAnsi="Franklin Gothic Book"/>
              </w:rPr>
              <w:t xml:space="preserve">Storytelling mediums provide a powerful platform in this setting, particularly given the content (highlighting youth voice, racial equity, </w:t>
            </w:r>
            <w:proofErr w:type="spellStart"/>
            <w:r>
              <w:rPr>
                <w:rFonts w:ascii="Franklin Gothic Book" w:hAnsi="Franklin Gothic Book"/>
              </w:rPr>
              <w:t>etc</w:t>
            </w:r>
            <w:proofErr w:type="spellEnd"/>
            <w:r>
              <w:rPr>
                <w:rFonts w:ascii="Franklin Gothic Book" w:hAnsi="Franklin Gothic Book"/>
              </w:rPr>
              <w:t xml:space="preserve">). In this pace, </w:t>
            </w:r>
            <w:r w:rsidRPr="00545714">
              <w:rPr>
                <w:rFonts w:ascii="Franklin Gothic Book" w:hAnsi="Franklin Gothic Book"/>
                <w:b/>
                <w:i/>
              </w:rPr>
              <w:t>partnership remains key</w:t>
            </w:r>
            <w:r>
              <w:rPr>
                <w:rFonts w:ascii="Franklin Gothic Book" w:hAnsi="Franklin Gothic Book"/>
              </w:rPr>
              <w:t xml:space="preserve">. Rather than creative youth development creating something of its own, it can leverage someone else’s efforts and forces. In this section is it </w:t>
            </w:r>
            <w:r>
              <w:rPr>
                <w:rFonts w:ascii="Franklin Gothic Book" w:hAnsi="Franklin Gothic Book"/>
                <w:b/>
              </w:rPr>
              <w:t>important</w:t>
            </w:r>
            <w:r>
              <w:rPr>
                <w:rFonts w:ascii="Franklin Gothic Book" w:hAnsi="Franklin Gothic Book"/>
              </w:rPr>
              <w:t xml:space="preserve"> to consider how creative youth development is already doing this in individual programs, but also come up with other players they might not be thinking about. In this way, they can build capacity among others considering similar issues. </w:t>
            </w:r>
          </w:p>
          <w:p w14:paraId="0D4F0ACA" w14:textId="77777777" w:rsidR="007F2415" w:rsidRPr="009D290A" w:rsidRDefault="007F2415" w:rsidP="007F2415">
            <w:pPr>
              <w:pStyle w:val="NoSpacing"/>
              <w:rPr>
                <w:rFonts w:ascii="Franklin Gothic Book" w:hAnsi="Franklin Gothic Book"/>
              </w:rPr>
            </w:pPr>
          </w:p>
        </w:tc>
      </w:tr>
      <w:tr w:rsidR="007F2415" w14:paraId="35FF37C1" w14:textId="77777777" w:rsidTr="00904B4D">
        <w:trPr>
          <w:trHeight w:val="672"/>
        </w:trPr>
        <w:tc>
          <w:tcPr>
            <w:tcW w:w="3865" w:type="dxa"/>
            <w:shd w:val="clear" w:color="auto" w:fill="D9D9D9" w:themeFill="background1" w:themeFillShade="D9"/>
          </w:tcPr>
          <w:p w14:paraId="2129D7A5" w14:textId="77777777" w:rsidR="007F2415" w:rsidRDefault="007F2415" w:rsidP="007F2415">
            <w:pPr>
              <w:pStyle w:val="Heading1"/>
              <w:spacing w:before="0" w:after="0"/>
              <w:jc w:val="center"/>
              <w:outlineLvl w:val="0"/>
              <w:rPr>
                <w:rFonts w:ascii="Franklin Gothic Book" w:hAnsi="Franklin Gothic Book"/>
                <w:color w:val="auto"/>
                <w:sz w:val="28"/>
              </w:rPr>
            </w:pPr>
            <w:r>
              <w:rPr>
                <w:rFonts w:ascii="Franklin Gothic Book" w:hAnsi="Franklin Gothic Book"/>
                <w:color w:val="auto"/>
                <w:sz w:val="28"/>
              </w:rPr>
              <w:t>Funders</w:t>
            </w:r>
          </w:p>
          <w:p w14:paraId="5D428D36" w14:textId="77777777" w:rsidR="007F2415" w:rsidRPr="00FF383D" w:rsidRDefault="007F2415" w:rsidP="00CC2DB6">
            <w:pPr>
              <w:pStyle w:val="ListParagraph"/>
              <w:numPr>
                <w:ilvl w:val="0"/>
                <w:numId w:val="38"/>
              </w:numPr>
              <w:spacing w:after="0"/>
              <w:ind w:left="360"/>
            </w:pPr>
            <w:r w:rsidRPr="00FF383D">
              <w:t>Ford Foundation</w:t>
            </w:r>
          </w:p>
          <w:p w14:paraId="5D303A44" w14:textId="77777777" w:rsidR="007F2415" w:rsidRPr="00FF383D" w:rsidRDefault="007F2415" w:rsidP="00CC2DB6">
            <w:pPr>
              <w:pStyle w:val="ListParagraph"/>
              <w:numPr>
                <w:ilvl w:val="0"/>
                <w:numId w:val="38"/>
              </w:numPr>
              <w:spacing w:after="0"/>
              <w:ind w:left="360"/>
            </w:pPr>
            <w:r w:rsidRPr="00FF383D">
              <w:t>Open Society</w:t>
            </w:r>
          </w:p>
          <w:p w14:paraId="1E3820E4" w14:textId="77777777" w:rsidR="007F2415" w:rsidRPr="000A1B5B" w:rsidRDefault="007F2415" w:rsidP="00CC2DB6">
            <w:pPr>
              <w:pStyle w:val="ListParagraph"/>
              <w:numPr>
                <w:ilvl w:val="0"/>
                <w:numId w:val="38"/>
              </w:numPr>
              <w:spacing w:after="0"/>
              <w:ind w:left="360"/>
            </w:pPr>
            <w:r w:rsidRPr="00FF383D">
              <w:t>Skillman Foundation</w:t>
            </w:r>
          </w:p>
        </w:tc>
        <w:tc>
          <w:tcPr>
            <w:tcW w:w="7164" w:type="dxa"/>
          </w:tcPr>
          <w:p w14:paraId="6A528AAA" w14:textId="77777777" w:rsidR="007F2415" w:rsidRDefault="007F2415" w:rsidP="007F2415">
            <w:pPr>
              <w:pStyle w:val="Heading1"/>
              <w:spacing w:before="0" w:after="0"/>
              <w:outlineLvl w:val="0"/>
              <w:rPr>
                <w:rFonts w:ascii="Franklin Gothic Book" w:hAnsi="Franklin Gothic Book"/>
                <w:color w:val="auto"/>
              </w:rPr>
            </w:pPr>
            <w:r>
              <w:rPr>
                <w:rFonts w:ascii="Franklin Gothic Book" w:hAnsi="Franklin Gothic Book"/>
                <w:color w:val="auto"/>
              </w:rPr>
              <w:t>Funders</w:t>
            </w:r>
          </w:p>
          <w:p w14:paraId="7B9E92AA" w14:textId="77777777" w:rsidR="007F2415" w:rsidRPr="00545714" w:rsidRDefault="008A6CC9" w:rsidP="00CC2DB6">
            <w:pPr>
              <w:pStyle w:val="NoSpacing"/>
              <w:numPr>
                <w:ilvl w:val="0"/>
                <w:numId w:val="44"/>
              </w:numPr>
              <w:rPr>
                <w:rFonts w:ascii="Franklin Gothic Book" w:hAnsi="Franklin Gothic Book"/>
              </w:rPr>
            </w:pPr>
            <w:hyperlink r:id="rId11" w:history="1">
              <w:r w:rsidR="007F2415" w:rsidRPr="00545714">
                <w:rPr>
                  <w:rStyle w:val="Hyperlink"/>
                  <w:rFonts w:ascii="Franklin Gothic Book" w:hAnsi="Franklin Gothic Book"/>
                </w:rPr>
                <w:t>Ford Foundation</w:t>
              </w:r>
            </w:hyperlink>
          </w:p>
          <w:p w14:paraId="0D6D8E14" w14:textId="77777777" w:rsidR="007F2415" w:rsidRPr="00545714" w:rsidRDefault="008A6CC9" w:rsidP="00CC2DB6">
            <w:pPr>
              <w:pStyle w:val="NoSpacing"/>
              <w:numPr>
                <w:ilvl w:val="0"/>
                <w:numId w:val="44"/>
              </w:numPr>
              <w:rPr>
                <w:rFonts w:ascii="Franklin Gothic Book" w:hAnsi="Franklin Gothic Book"/>
              </w:rPr>
            </w:pPr>
            <w:hyperlink r:id="rId12" w:history="1">
              <w:r w:rsidR="007F2415" w:rsidRPr="00545714">
                <w:rPr>
                  <w:rStyle w:val="Hyperlink"/>
                  <w:rFonts w:ascii="Franklin Gothic Book" w:hAnsi="Franklin Gothic Book"/>
                </w:rPr>
                <w:t>Open Society Foundations</w:t>
              </w:r>
            </w:hyperlink>
          </w:p>
          <w:p w14:paraId="3EF054BB" w14:textId="77777777" w:rsidR="007F2415" w:rsidRPr="007F2415" w:rsidRDefault="008A6CC9" w:rsidP="00CC2DB6">
            <w:pPr>
              <w:pStyle w:val="NoSpacing"/>
              <w:numPr>
                <w:ilvl w:val="0"/>
                <w:numId w:val="44"/>
              </w:numPr>
              <w:rPr>
                <w:rFonts w:ascii="Franklin Gothic Book" w:hAnsi="Franklin Gothic Book"/>
              </w:rPr>
            </w:pPr>
            <w:hyperlink r:id="rId13" w:history="1">
              <w:r w:rsidR="007F2415" w:rsidRPr="00545714">
                <w:rPr>
                  <w:rStyle w:val="Hyperlink"/>
                  <w:rFonts w:ascii="Franklin Gothic Book" w:hAnsi="Franklin Gothic Book"/>
                </w:rPr>
                <w:t>Skillman Foundation</w:t>
              </w:r>
            </w:hyperlink>
          </w:p>
          <w:p w14:paraId="24EF5E01" w14:textId="62D91D7C" w:rsidR="007F2415" w:rsidRDefault="007F2415" w:rsidP="007F2415">
            <w:pPr>
              <w:pStyle w:val="NoSpacing"/>
              <w:rPr>
                <w:rFonts w:ascii="Franklin Gothic Book" w:hAnsi="Franklin Gothic Book"/>
              </w:rPr>
            </w:pPr>
            <w:r>
              <w:rPr>
                <w:rFonts w:ascii="Franklin Gothic Book" w:hAnsi="Franklin Gothic Book"/>
              </w:rPr>
              <w:t>The Ford Foundation is a strong ally here. Many funders</w:t>
            </w:r>
            <w:r w:rsidR="00C23EEF">
              <w:rPr>
                <w:rFonts w:ascii="Franklin Gothic Book" w:hAnsi="Franklin Gothic Book"/>
              </w:rPr>
              <w:t>’</w:t>
            </w:r>
            <w:r>
              <w:rPr>
                <w:rFonts w:ascii="Franklin Gothic Book" w:hAnsi="Franklin Gothic Book"/>
              </w:rPr>
              <w:t xml:space="preserve"> networks are moving back into the “youth action,” organizing, and activism, which has gained momentum. For example, in the </w:t>
            </w:r>
            <w:hyperlink r:id="rId14" w:history="1">
              <w:r w:rsidRPr="00545714">
                <w:rPr>
                  <w:rStyle w:val="Hyperlink"/>
                  <w:rFonts w:ascii="Franklin Gothic Book" w:hAnsi="Franklin Gothic Book"/>
                </w:rPr>
                <w:t>Opportunity Youth Incentive Fund</w:t>
              </w:r>
            </w:hyperlink>
            <w:r>
              <w:rPr>
                <w:rFonts w:ascii="Franklin Gothic Book" w:hAnsi="Franklin Gothic Book"/>
              </w:rPr>
              <w:t xml:space="preserve">, funders are looking for new spaces in giving portfolios to support youth organizing and activism in an increased way. In Youth Pathways for Success, half of the giving centers </w:t>
            </w:r>
            <w:proofErr w:type="gramStart"/>
            <w:r>
              <w:rPr>
                <w:rFonts w:ascii="Franklin Gothic Book" w:hAnsi="Franklin Gothic Book"/>
              </w:rPr>
              <w:t>around</w:t>
            </w:r>
            <w:proofErr w:type="gramEnd"/>
            <w:r>
              <w:rPr>
                <w:rFonts w:ascii="Franklin Gothic Book" w:hAnsi="Franklin Gothic Book"/>
              </w:rPr>
              <w:t xml:space="preserve"> youth organizing and leadership.</w:t>
            </w:r>
          </w:p>
          <w:p w14:paraId="0DF61E90" w14:textId="77777777" w:rsidR="007F2415" w:rsidRPr="00FF383D" w:rsidRDefault="007F2415" w:rsidP="007F2415">
            <w:pPr>
              <w:pStyle w:val="NoSpacing"/>
              <w:rPr>
                <w:rFonts w:ascii="Franklin Gothic Book" w:hAnsi="Franklin Gothic Book"/>
              </w:rPr>
            </w:pPr>
          </w:p>
        </w:tc>
      </w:tr>
      <w:tr w:rsidR="007F2415" w14:paraId="45251BC0" w14:textId="77777777" w:rsidTr="00904B4D">
        <w:trPr>
          <w:trHeight w:val="672"/>
        </w:trPr>
        <w:tc>
          <w:tcPr>
            <w:tcW w:w="3865" w:type="dxa"/>
            <w:shd w:val="clear" w:color="auto" w:fill="D9D9D9" w:themeFill="background1" w:themeFillShade="D9"/>
          </w:tcPr>
          <w:p w14:paraId="1B0ABEDB" w14:textId="77777777" w:rsidR="007F2415" w:rsidRDefault="007F2415" w:rsidP="007F2415">
            <w:pPr>
              <w:pStyle w:val="Heading1"/>
              <w:spacing w:before="0" w:after="0"/>
              <w:jc w:val="center"/>
              <w:outlineLvl w:val="0"/>
              <w:rPr>
                <w:rFonts w:ascii="Franklin Gothic Book" w:hAnsi="Franklin Gothic Book"/>
                <w:color w:val="auto"/>
                <w:sz w:val="28"/>
              </w:rPr>
            </w:pPr>
            <w:r>
              <w:rPr>
                <w:rFonts w:ascii="Franklin Gothic Book" w:hAnsi="Franklin Gothic Book"/>
                <w:color w:val="auto"/>
                <w:sz w:val="28"/>
              </w:rPr>
              <w:t>Frameworks</w:t>
            </w:r>
          </w:p>
          <w:p w14:paraId="0648A5F0" w14:textId="77777777" w:rsidR="007F2415" w:rsidRPr="00FF383D" w:rsidRDefault="007F2415" w:rsidP="00CC2DB6">
            <w:pPr>
              <w:pStyle w:val="ListParagraph"/>
              <w:numPr>
                <w:ilvl w:val="0"/>
                <w:numId w:val="45"/>
              </w:numPr>
              <w:spacing w:after="0"/>
              <w:ind w:left="360"/>
              <w:rPr>
                <w:sz w:val="18"/>
              </w:rPr>
            </w:pPr>
            <w:r w:rsidRPr="00FF383D">
              <w:t>Character Strengths and Virtues, John Templeton Foundation or VIA Character Institute</w:t>
            </w:r>
          </w:p>
        </w:tc>
        <w:tc>
          <w:tcPr>
            <w:tcW w:w="7164" w:type="dxa"/>
          </w:tcPr>
          <w:p w14:paraId="2C129B84" w14:textId="77777777" w:rsidR="007F2415" w:rsidRDefault="007F2415" w:rsidP="007F2415">
            <w:pPr>
              <w:pStyle w:val="Heading1"/>
              <w:spacing w:before="0" w:after="0"/>
              <w:outlineLvl w:val="0"/>
              <w:rPr>
                <w:rFonts w:ascii="Franklin Gothic Book" w:hAnsi="Franklin Gothic Book"/>
                <w:color w:val="auto"/>
              </w:rPr>
            </w:pPr>
            <w:r>
              <w:rPr>
                <w:rFonts w:ascii="Franklin Gothic Book" w:hAnsi="Franklin Gothic Book"/>
                <w:color w:val="auto"/>
              </w:rPr>
              <w:t>Driving Frameworks</w:t>
            </w:r>
          </w:p>
          <w:p w14:paraId="60E4DAB0" w14:textId="77777777" w:rsidR="007F2415" w:rsidRDefault="008A6CC9" w:rsidP="00CC2DB6">
            <w:pPr>
              <w:pStyle w:val="NoSpacing"/>
              <w:numPr>
                <w:ilvl w:val="0"/>
                <w:numId w:val="46"/>
              </w:numPr>
              <w:rPr>
                <w:rFonts w:ascii="Franklin Gothic Book" w:hAnsi="Franklin Gothic Book"/>
              </w:rPr>
            </w:pPr>
            <w:hyperlink r:id="rId15" w:history="1">
              <w:r w:rsidR="007F2415" w:rsidRPr="00545714">
                <w:rPr>
                  <w:rStyle w:val="Hyperlink"/>
                  <w:rFonts w:ascii="Franklin Gothic Book" w:hAnsi="Franklin Gothic Book"/>
                </w:rPr>
                <w:t>Character Virtue Development</w:t>
              </w:r>
            </w:hyperlink>
            <w:r w:rsidR="007F2415">
              <w:rPr>
                <w:rFonts w:ascii="Franklin Gothic Book" w:hAnsi="Franklin Gothic Book"/>
              </w:rPr>
              <w:t xml:space="preserve">, John Templeton Foundation </w:t>
            </w:r>
          </w:p>
          <w:p w14:paraId="46A67392" w14:textId="77777777" w:rsidR="007F2415" w:rsidRPr="007F2415" w:rsidRDefault="008A6CC9" w:rsidP="00CC2DB6">
            <w:pPr>
              <w:pStyle w:val="NoSpacing"/>
              <w:numPr>
                <w:ilvl w:val="0"/>
                <w:numId w:val="46"/>
              </w:numPr>
              <w:rPr>
                <w:rFonts w:ascii="Franklin Gothic Book" w:hAnsi="Franklin Gothic Book"/>
              </w:rPr>
            </w:pPr>
            <w:hyperlink r:id="rId16" w:history="1">
              <w:r w:rsidR="007F2415" w:rsidRPr="00545714">
                <w:rPr>
                  <w:rStyle w:val="Hyperlink"/>
                  <w:rFonts w:ascii="Franklin Gothic Book" w:hAnsi="Franklin Gothic Book"/>
                </w:rPr>
                <w:t>VIA Character Institute</w:t>
              </w:r>
            </w:hyperlink>
          </w:p>
          <w:p w14:paraId="7AAC7583" w14:textId="77777777" w:rsidR="007F2415" w:rsidRPr="0042171C" w:rsidRDefault="007F2415" w:rsidP="007F2415">
            <w:pPr>
              <w:pStyle w:val="NoSpacing"/>
              <w:rPr>
                <w:rFonts w:ascii="Franklin Gothic Book" w:hAnsi="Franklin Gothic Book"/>
              </w:rPr>
            </w:pPr>
            <w:r>
              <w:rPr>
                <w:rFonts w:ascii="Franklin Gothic Book" w:hAnsi="Franklin Gothic Book"/>
              </w:rPr>
              <w:t xml:space="preserve">Think about </w:t>
            </w:r>
            <w:r>
              <w:rPr>
                <w:rFonts w:ascii="Franklin Gothic Book" w:hAnsi="Franklin Gothic Book"/>
                <w:b/>
              </w:rPr>
              <w:t>character</w:t>
            </w:r>
            <w:r>
              <w:rPr>
                <w:rFonts w:ascii="Franklin Gothic Book" w:hAnsi="Franklin Gothic Book"/>
              </w:rPr>
              <w:t xml:space="preserve"> as a driving framework in this space.</w:t>
            </w:r>
          </w:p>
        </w:tc>
      </w:tr>
    </w:tbl>
    <w:p w14:paraId="14F16E86" w14:textId="77777777" w:rsidR="000055C5" w:rsidRDefault="000055C5" w:rsidP="007F2415">
      <w:pPr>
        <w:pStyle w:val="Title"/>
        <w:rPr>
          <w:sz w:val="54"/>
          <w:szCs w:val="54"/>
        </w:rPr>
      </w:pPr>
    </w:p>
    <w:p w14:paraId="3BA663A6" w14:textId="77777777" w:rsidR="007F2415" w:rsidRDefault="007F2415" w:rsidP="007F2415">
      <w:pPr>
        <w:pStyle w:val="Title"/>
        <w:rPr>
          <w:sz w:val="54"/>
          <w:szCs w:val="54"/>
        </w:rPr>
      </w:pPr>
      <w:r w:rsidRPr="000055C5">
        <w:rPr>
          <w:rFonts w:ascii="Times New Roman"/>
          <w:noProof/>
          <w:sz w:val="40"/>
          <w:szCs w:val="40"/>
        </w:rPr>
        <w:lastRenderedPageBreak/>
        <w:drawing>
          <wp:anchor distT="0" distB="0" distL="114300" distR="114300" simplePos="0" relativeHeight="251782144" behindDoc="0" locked="0" layoutInCell="1" allowOverlap="1" wp14:anchorId="0A58D3A5" wp14:editId="0CBC06C9">
            <wp:simplePos x="0" y="0"/>
            <wp:positionH relativeFrom="margin">
              <wp:posOffset>-476250</wp:posOffset>
            </wp:positionH>
            <wp:positionV relativeFrom="margin">
              <wp:posOffset>8783</wp:posOffset>
            </wp:positionV>
            <wp:extent cx="636958" cy="640080"/>
            <wp:effectExtent l="0" t="0" r="0" b="7620"/>
            <wp:wrapSquare wrapText="bothSides"/>
            <wp:docPr id="20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36958" cy="640080"/>
                    </a:xfrm>
                    <a:prstGeom prst="rect">
                      <a:avLst/>
                    </a:prstGeom>
                  </pic:spPr>
                </pic:pic>
              </a:graphicData>
            </a:graphic>
            <wp14:sizeRelH relativeFrom="margin">
              <wp14:pctWidth>0</wp14:pctWidth>
            </wp14:sizeRelH>
            <wp14:sizeRelV relativeFrom="margin">
              <wp14:pctHeight>0</wp14:pctHeight>
            </wp14:sizeRelV>
          </wp:anchor>
        </w:drawing>
      </w:r>
      <w:r w:rsidRPr="000055C5">
        <w:rPr>
          <w:sz w:val="40"/>
          <w:szCs w:val="40"/>
        </w:rPr>
        <w:t>Environmental Scan</w:t>
      </w:r>
    </w:p>
    <w:p w14:paraId="7949BB68" w14:textId="77777777" w:rsidR="007F2415" w:rsidRPr="000055C5" w:rsidRDefault="007F2415" w:rsidP="007F2415">
      <w:pPr>
        <w:pStyle w:val="Subtitle"/>
        <w:rPr>
          <w:b/>
          <w:i/>
          <w:color w:val="auto"/>
          <w:sz w:val="40"/>
          <w:szCs w:val="40"/>
        </w:rPr>
      </w:pPr>
      <w:r w:rsidRPr="000055C5">
        <w:rPr>
          <w:b/>
          <w:i/>
          <w:color w:val="auto"/>
        </w:rPr>
        <w:t xml:space="preserve"> </w:t>
      </w:r>
      <w:r w:rsidRPr="000055C5">
        <w:rPr>
          <w:b/>
          <w:i/>
          <w:color w:val="auto"/>
          <w:sz w:val="40"/>
          <w:szCs w:val="40"/>
        </w:rPr>
        <w:t>In Schools and Educational Settings</w:t>
      </w:r>
    </w:p>
    <w:tbl>
      <w:tblPr>
        <w:tblStyle w:val="TableGrid"/>
        <w:tblpPr w:leftFromText="180" w:rightFromText="180" w:vertAnchor="text" w:horzAnchor="margin" w:tblpXSpec="center" w:tblpY="77"/>
        <w:tblW w:w="11029" w:type="dxa"/>
        <w:tblLook w:val="04A0" w:firstRow="1" w:lastRow="0" w:firstColumn="1" w:lastColumn="0" w:noHBand="0" w:noVBand="1"/>
      </w:tblPr>
      <w:tblGrid>
        <w:gridCol w:w="3505"/>
        <w:gridCol w:w="7524"/>
      </w:tblGrid>
      <w:tr w:rsidR="007F2415" w14:paraId="5C85F18E" w14:textId="77777777" w:rsidTr="00904B4D">
        <w:trPr>
          <w:trHeight w:val="4112"/>
        </w:trPr>
        <w:tc>
          <w:tcPr>
            <w:tcW w:w="3505" w:type="dxa"/>
            <w:shd w:val="clear" w:color="auto" w:fill="D9D9D9" w:themeFill="background1" w:themeFillShade="D9"/>
          </w:tcPr>
          <w:p w14:paraId="1CA77866" w14:textId="77777777" w:rsidR="007F2415" w:rsidRPr="00445999" w:rsidRDefault="007F2415" w:rsidP="007F2415">
            <w:pPr>
              <w:pStyle w:val="Heading1"/>
              <w:spacing w:before="0" w:after="0"/>
              <w:jc w:val="center"/>
              <w:outlineLvl w:val="0"/>
              <w:rPr>
                <w:rFonts w:ascii="Franklin Gothic Book" w:hAnsi="Franklin Gothic Book"/>
                <w:color w:val="auto"/>
                <w:sz w:val="28"/>
              </w:rPr>
            </w:pPr>
            <w:r w:rsidRPr="00445999">
              <w:rPr>
                <w:rFonts w:ascii="Franklin Gothic Book" w:hAnsi="Franklin Gothic Book"/>
                <w:color w:val="auto"/>
                <w:sz w:val="28"/>
              </w:rPr>
              <w:t>Priorities</w:t>
            </w:r>
          </w:p>
          <w:p w14:paraId="5FC29F05" w14:textId="77777777" w:rsidR="007F2415" w:rsidRPr="00182091" w:rsidRDefault="007F2415" w:rsidP="00CC2DB6">
            <w:pPr>
              <w:pStyle w:val="ListParagraph"/>
              <w:numPr>
                <w:ilvl w:val="0"/>
                <w:numId w:val="53"/>
              </w:numPr>
              <w:spacing w:after="0"/>
              <w:ind w:left="360"/>
            </w:pPr>
            <w:r w:rsidRPr="00182091">
              <w:t>21</w:t>
            </w:r>
            <w:r w:rsidRPr="00182091">
              <w:rPr>
                <w:vertAlign w:val="superscript"/>
              </w:rPr>
              <w:t>st</w:t>
            </w:r>
            <w:r w:rsidRPr="00182091">
              <w:t xml:space="preserve"> Century skills</w:t>
            </w:r>
          </w:p>
          <w:p w14:paraId="485B64F9" w14:textId="77777777" w:rsidR="007F2415" w:rsidRPr="00182091" w:rsidRDefault="007F2415" w:rsidP="00CC2DB6">
            <w:pPr>
              <w:pStyle w:val="ListParagraph"/>
              <w:numPr>
                <w:ilvl w:val="0"/>
                <w:numId w:val="53"/>
              </w:numPr>
              <w:spacing w:after="0"/>
              <w:ind w:left="360"/>
            </w:pPr>
            <w:r w:rsidRPr="00182091">
              <w:t>College and career readiness</w:t>
            </w:r>
          </w:p>
          <w:p w14:paraId="753D7C58" w14:textId="77777777" w:rsidR="007F2415" w:rsidRPr="00182091" w:rsidRDefault="007F2415" w:rsidP="00CC2DB6">
            <w:pPr>
              <w:pStyle w:val="ListParagraph"/>
              <w:numPr>
                <w:ilvl w:val="0"/>
                <w:numId w:val="53"/>
              </w:numPr>
              <w:spacing w:after="0"/>
              <w:ind w:left="360"/>
            </w:pPr>
            <w:r w:rsidRPr="00182091">
              <w:t>Deeper learning</w:t>
            </w:r>
          </w:p>
          <w:p w14:paraId="52D83EA5" w14:textId="77777777" w:rsidR="007F2415" w:rsidRPr="00182091" w:rsidRDefault="007F2415" w:rsidP="00CC2DB6">
            <w:pPr>
              <w:pStyle w:val="ListParagraph"/>
              <w:numPr>
                <w:ilvl w:val="0"/>
                <w:numId w:val="53"/>
              </w:numPr>
              <w:spacing w:after="0"/>
              <w:ind w:left="360"/>
            </w:pPr>
            <w:r w:rsidRPr="00182091">
              <w:t>Social emotional competence</w:t>
            </w:r>
          </w:p>
          <w:p w14:paraId="4CE81163" w14:textId="77777777" w:rsidR="007F2415" w:rsidRPr="0007569F" w:rsidRDefault="007F2415" w:rsidP="007F2415">
            <w:pPr>
              <w:spacing w:after="0"/>
              <w:rPr>
                <w:sz w:val="18"/>
              </w:rPr>
            </w:pPr>
          </w:p>
          <w:p w14:paraId="7DEFEDCF" w14:textId="77777777" w:rsidR="007F2415" w:rsidRPr="00BA7AA5" w:rsidRDefault="007F2415" w:rsidP="007F2415">
            <w:pPr>
              <w:spacing w:after="0"/>
              <w:jc w:val="center"/>
              <w:rPr>
                <w:sz w:val="28"/>
              </w:rPr>
            </w:pPr>
            <w:r w:rsidRPr="00BA7AA5">
              <w:rPr>
                <w:sz w:val="28"/>
              </w:rPr>
              <w:t>Alignment</w:t>
            </w:r>
          </w:p>
          <w:p w14:paraId="78831F26" w14:textId="77777777" w:rsidR="007F2415" w:rsidRPr="00182091" w:rsidRDefault="007F2415" w:rsidP="00CC2DB6">
            <w:pPr>
              <w:pStyle w:val="ListParagraph"/>
              <w:numPr>
                <w:ilvl w:val="0"/>
                <w:numId w:val="31"/>
              </w:numPr>
              <w:spacing w:after="0"/>
              <w:ind w:left="360"/>
            </w:pPr>
            <w:r w:rsidRPr="00182091">
              <w:t>Helping young people acquire the social, emotional, academic and vocational skills they need.</w:t>
            </w:r>
          </w:p>
          <w:p w14:paraId="594EE5DF" w14:textId="77777777" w:rsidR="007F2415" w:rsidRPr="00182091" w:rsidRDefault="007F2415" w:rsidP="00CC2DB6">
            <w:pPr>
              <w:pStyle w:val="ListParagraph"/>
              <w:numPr>
                <w:ilvl w:val="0"/>
                <w:numId w:val="31"/>
              </w:numPr>
              <w:spacing w:after="0"/>
              <w:ind w:left="360"/>
            </w:pPr>
            <w:r w:rsidRPr="00182091">
              <w:t>Helping young people master the competencies they need to live, learn and lead.</w:t>
            </w:r>
          </w:p>
          <w:p w14:paraId="42D57999" w14:textId="77777777" w:rsidR="007F2415" w:rsidRPr="0007569F" w:rsidRDefault="007F2415" w:rsidP="00CC2DB6">
            <w:pPr>
              <w:pStyle w:val="ListParagraph"/>
              <w:numPr>
                <w:ilvl w:val="0"/>
                <w:numId w:val="31"/>
              </w:numPr>
              <w:spacing w:after="0"/>
              <w:ind w:left="360"/>
              <w:rPr>
                <w:sz w:val="18"/>
              </w:rPr>
            </w:pPr>
            <w:r w:rsidRPr="00182091">
              <w:t>Integration of the arts, humanities and sciences</w:t>
            </w:r>
          </w:p>
        </w:tc>
        <w:tc>
          <w:tcPr>
            <w:tcW w:w="7524" w:type="dxa"/>
          </w:tcPr>
          <w:p w14:paraId="12A6B767" w14:textId="77777777" w:rsidR="007F2415" w:rsidRDefault="007F2415" w:rsidP="007F2415">
            <w:pPr>
              <w:pStyle w:val="Heading1"/>
              <w:spacing w:before="0" w:after="0"/>
              <w:outlineLvl w:val="0"/>
              <w:rPr>
                <w:rFonts w:ascii="Franklin Gothic Book" w:hAnsi="Franklin Gothic Book"/>
                <w:color w:val="auto"/>
              </w:rPr>
            </w:pPr>
            <w:r>
              <w:rPr>
                <w:rFonts w:ascii="Franklin Gothic Book" w:hAnsi="Franklin Gothic Book"/>
                <w:color w:val="auto"/>
              </w:rPr>
              <w:t>Alignment with Creative Youth Development</w:t>
            </w:r>
          </w:p>
          <w:p w14:paraId="20D6B593" w14:textId="77777777" w:rsidR="007F2415" w:rsidRPr="00086ABE" w:rsidRDefault="007F2415" w:rsidP="00CC2DB6">
            <w:pPr>
              <w:pStyle w:val="NoSpacing"/>
              <w:numPr>
                <w:ilvl w:val="0"/>
                <w:numId w:val="47"/>
              </w:numPr>
              <w:ind w:left="360"/>
              <w:rPr>
                <w:rFonts w:ascii="Franklin Gothic Book" w:hAnsi="Franklin Gothic Book"/>
              </w:rPr>
            </w:pPr>
            <w:r w:rsidRPr="00086ABE">
              <w:rPr>
                <w:rFonts w:ascii="Franklin Gothic Book" w:hAnsi="Franklin Gothic Book"/>
              </w:rPr>
              <w:t>Helping young people acquire t</w:t>
            </w:r>
            <w:r>
              <w:rPr>
                <w:rFonts w:ascii="Franklin Gothic Book" w:hAnsi="Franklin Gothic Book"/>
              </w:rPr>
              <w:t>he social, emotional, academic</w:t>
            </w:r>
            <w:r w:rsidRPr="00086ABE">
              <w:rPr>
                <w:rFonts w:ascii="Franklin Gothic Book" w:hAnsi="Franklin Gothic Book"/>
              </w:rPr>
              <w:t xml:space="preserve"> and vocational skills they need</w:t>
            </w:r>
          </w:p>
          <w:p w14:paraId="680082FF" w14:textId="77777777" w:rsidR="007F2415" w:rsidRPr="00086ABE" w:rsidRDefault="007F2415" w:rsidP="00CC2DB6">
            <w:pPr>
              <w:pStyle w:val="NoSpacing"/>
              <w:numPr>
                <w:ilvl w:val="0"/>
                <w:numId w:val="47"/>
              </w:numPr>
              <w:ind w:left="360"/>
              <w:rPr>
                <w:rFonts w:ascii="Franklin Gothic Book" w:hAnsi="Franklin Gothic Book"/>
              </w:rPr>
            </w:pPr>
            <w:r w:rsidRPr="00086ABE">
              <w:rPr>
                <w:rFonts w:ascii="Franklin Gothic Book" w:hAnsi="Franklin Gothic Book"/>
              </w:rPr>
              <w:t>Helping young people master the competencies they need to live, learn and lead</w:t>
            </w:r>
          </w:p>
          <w:p w14:paraId="76AE4C1F" w14:textId="77777777" w:rsidR="007F2415" w:rsidRPr="00086ABE" w:rsidRDefault="007F2415" w:rsidP="00CC2DB6">
            <w:pPr>
              <w:pStyle w:val="NoSpacing"/>
              <w:numPr>
                <w:ilvl w:val="0"/>
                <w:numId w:val="47"/>
              </w:numPr>
              <w:ind w:left="360"/>
              <w:rPr>
                <w:rFonts w:ascii="Franklin Gothic Book" w:hAnsi="Franklin Gothic Book"/>
              </w:rPr>
            </w:pPr>
            <w:r w:rsidRPr="00086ABE">
              <w:rPr>
                <w:rFonts w:ascii="Franklin Gothic Book" w:hAnsi="Franklin Gothic Book"/>
              </w:rPr>
              <w:t>Integration of the arts, humanities and science</w:t>
            </w:r>
          </w:p>
          <w:p w14:paraId="17AB3926" w14:textId="77777777" w:rsidR="007F2415" w:rsidRDefault="007F2415" w:rsidP="007F2415">
            <w:pPr>
              <w:pStyle w:val="NoSpacing"/>
              <w:rPr>
                <w:rFonts w:ascii="Franklin Gothic Book" w:hAnsi="Franklin Gothic Book"/>
              </w:rPr>
            </w:pPr>
          </w:p>
          <w:p w14:paraId="1EBC3243" w14:textId="77777777" w:rsidR="007F2415" w:rsidRDefault="007F2415" w:rsidP="007F2415">
            <w:pPr>
              <w:pStyle w:val="NoSpacing"/>
              <w:rPr>
                <w:rFonts w:ascii="Franklin Gothic Book" w:hAnsi="Franklin Gothic Book"/>
              </w:rPr>
            </w:pPr>
            <w:r>
              <w:rPr>
                <w:rFonts w:ascii="Franklin Gothic Book" w:hAnsi="Franklin Gothic Book"/>
              </w:rPr>
              <w:t xml:space="preserve">Unfortunately, integration of the arts, humanities and sciences fell low on the priority list in the 2017 budget. In this field, social emotional learning (SEL) was the hot topic, but the new administration has shifted the focus to employment and jobs. </w:t>
            </w:r>
          </w:p>
          <w:p w14:paraId="34E0E472" w14:textId="77777777" w:rsidR="007F2415" w:rsidRDefault="007F2415" w:rsidP="007F2415">
            <w:pPr>
              <w:pStyle w:val="NoSpacing"/>
              <w:rPr>
                <w:rFonts w:ascii="Franklin Gothic Book" w:hAnsi="Franklin Gothic Book"/>
              </w:rPr>
            </w:pPr>
          </w:p>
          <w:p w14:paraId="0D1E3FE5" w14:textId="7ACAB5BE" w:rsidR="007F2415" w:rsidRPr="008773EB" w:rsidRDefault="007F2415" w:rsidP="00682C33">
            <w:pPr>
              <w:pStyle w:val="NoSpacing"/>
              <w:rPr>
                <w:rFonts w:ascii="Franklin Gothic Book" w:hAnsi="Franklin Gothic Book"/>
              </w:rPr>
            </w:pPr>
            <w:r>
              <w:rPr>
                <w:rFonts w:ascii="Franklin Gothic Book" w:hAnsi="Franklin Gothic Book"/>
              </w:rPr>
              <w:t xml:space="preserve">Creative youth development should continue to highlight their programs foster learning and innovation skills that youth need in their social, emotional, vocational, and academic lives. Creative youth development should focus on liberal arts angle to articulate that through this integrated approach. </w:t>
            </w:r>
          </w:p>
        </w:tc>
      </w:tr>
      <w:tr w:rsidR="007F2415" w14:paraId="13B55291" w14:textId="77777777" w:rsidTr="00904B4D">
        <w:trPr>
          <w:trHeight w:val="663"/>
        </w:trPr>
        <w:tc>
          <w:tcPr>
            <w:tcW w:w="3505" w:type="dxa"/>
            <w:shd w:val="clear" w:color="auto" w:fill="D9D9D9" w:themeFill="background1" w:themeFillShade="D9"/>
          </w:tcPr>
          <w:p w14:paraId="1990CBB9" w14:textId="77777777" w:rsidR="007F2415" w:rsidRPr="00C96C78" w:rsidRDefault="007F2415" w:rsidP="007F2415">
            <w:pPr>
              <w:pStyle w:val="Heading1"/>
              <w:spacing w:before="0" w:after="0"/>
              <w:jc w:val="center"/>
              <w:outlineLvl w:val="0"/>
              <w:rPr>
                <w:rFonts w:ascii="Franklin Gothic Book" w:hAnsi="Franklin Gothic Book"/>
                <w:color w:val="auto"/>
                <w:sz w:val="28"/>
              </w:rPr>
            </w:pPr>
            <w:r w:rsidRPr="00C96C78">
              <w:rPr>
                <w:rFonts w:ascii="Franklin Gothic Book" w:hAnsi="Franklin Gothic Book"/>
                <w:color w:val="auto"/>
                <w:sz w:val="28"/>
              </w:rPr>
              <w:t>Levers</w:t>
            </w:r>
          </w:p>
          <w:p w14:paraId="62E44AB4" w14:textId="77777777" w:rsidR="007F2415" w:rsidRPr="00182091" w:rsidRDefault="007F2415" w:rsidP="00CC2DB6">
            <w:pPr>
              <w:pStyle w:val="ListParagraph"/>
              <w:numPr>
                <w:ilvl w:val="0"/>
                <w:numId w:val="48"/>
              </w:numPr>
              <w:spacing w:after="0"/>
              <w:ind w:left="360"/>
              <w:rPr>
                <w:szCs w:val="18"/>
              </w:rPr>
            </w:pPr>
            <w:r w:rsidRPr="00182091">
              <w:rPr>
                <w:szCs w:val="18"/>
              </w:rPr>
              <w:t>Developing young people’s 21</w:t>
            </w:r>
            <w:r w:rsidRPr="00182091">
              <w:rPr>
                <w:szCs w:val="18"/>
                <w:vertAlign w:val="superscript"/>
              </w:rPr>
              <w:t>st</w:t>
            </w:r>
            <w:r w:rsidRPr="00182091">
              <w:rPr>
                <w:szCs w:val="18"/>
              </w:rPr>
              <w:t xml:space="preserve"> century skills, especially learning and innovation skills and information, media, and technology skills.</w:t>
            </w:r>
          </w:p>
          <w:p w14:paraId="6B12B4B4" w14:textId="77777777" w:rsidR="007F2415" w:rsidRPr="00182091" w:rsidRDefault="007F2415" w:rsidP="00CC2DB6">
            <w:pPr>
              <w:pStyle w:val="ListParagraph"/>
              <w:numPr>
                <w:ilvl w:val="0"/>
                <w:numId w:val="48"/>
              </w:numPr>
              <w:spacing w:after="0"/>
              <w:ind w:left="360"/>
              <w:rPr>
                <w:szCs w:val="18"/>
              </w:rPr>
            </w:pPr>
            <w:r w:rsidRPr="00182091">
              <w:rPr>
                <w:szCs w:val="18"/>
              </w:rPr>
              <w:t>Developing young people’s social and emotional competence; focus on social emotional learning.</w:t>
            </w:r>
          </w:p>
          <w:p w14:paraId="47AB4B03" w14:textId="77777777" w:rsidR="007F2415" w:rsidRPr="00182091" w:rsidRDefault="007F2415" w:rsidP="00CC2DB6">
            <w:pPr>
              <w:pStyle w:val="ListParagraph"/>
              <w:numPr>
                <w:ilvl w:val="0"/>
                <w:numId w:val="48"/>
              </w:numPr>
              <w:spacing w:after="0"/>
              <w:ind w:left="360"/>
              <w:rPr>
                <w:szCs w:val="18"/>
              </w:rPr>
            </w:pPr>
            <w:r w:rsidRPr="00182091">
              <w:rPr>
                <w:szCs w:val="18"/>
              </w:rPr>
              <w:t>Encouraging learning and development through experiential and project-based learning.</w:t>
            </w:r>
          </w:p>
          <w:p w14:paraId="1169820B" w14:textId="77777777" w:rsidR="007F2415" w:rsidRPr="00182091" w:rsidRDefault="007F2415" w:rsidP="00CC2DB6">
            <w:pPr>
              <w:pStyle w:val="ListParagraph"/>
              <w:numPr>
                <w:ilvl w:val="0"/>
                <w:numId w:val="48"/>
              </w:numPr>
              <w:spacing w:after="0"/>
              <w:ind w:left="360"/>
              <w:rPr>
                <w:szCs w:val="18"/>
              </w:rPr>
            </w:pPr>
            <w:r w:rsidRPr="00182091">
              <w:rPr>
                <w:szCs w:val="18"/>
              </w:rPr>
              <w:t>Assessing student learning through performance-based assessments.</w:t>
            </w:r>
          </w:p>
          <w:p w14:paraId="17AE8C35" w14:textId="77777777" w:rsidR="007F2415" w:rsidRPr="00182091" w:rsidRDefault="007F2415" w:rsidP="00CC2DB6">
            <w:pPr>
              <w:pStyle w:val="ListParagraph"/>
              <w:numPr>
                <w:ilvl w:val="0"/>
                <w:numId w:val="48"/>
              </w:numPr>
              <w:spacing w:after="0"/>
              <w:ind w:left="360"/>
              <w:rPr>
                <w:szCs w:val="18"/>
              </w:rPr>
            </w:pPr>
            <w:r w:rsidRPr="00182091">
              <w:rPr>
                <w:szCs w:val="18"/>
              </w:rPr>
              <w:t>Practicing the principles of student-centered learning.</w:t>
            </w:r>
          </w:p>
          <w:p w14:paraId="1E45872D" w14:textId="77777777" w:rsidR="007F2415" w:rsidRPr="00182091" w:rsidRDefault="007F2415" w:rsidP="00CC2DB6">
            <w:pPr>
              <w:pStyle w:val="ListParagraph"/>
              <w:numPr>
                <w:ilvl w:val="0"/>
                <w:numId w:val="48"/>
              </w:numPr>
              <w:spacing w:after="0"/>
              <w:ind w:left="360"/>
              <w:rPr>
                <w:szCs w:val="18"/>
              </w:rPr>
            </w:pPr>
            <w:r w:rsidRPr="00182091">
              <w:rPr>
                <w:szCs w:val="18"/>
              </w:rPr>
              <w:t>Applying a whole child philosophy.</w:t>
            </w:r>
          </w:p>
          <w:p w14:paraId="6C5F8C7B" w14:textId="77777777" w:rsidR="007F2415" w:rsidRPr="00182091" w:rsidRDefault="007F2415" w:rsidP="00CC2DB6">
            <w:pPr>
              <w:pStyle w:val="ListParagraph"/>
              <w:numPr>
                <w:ilvl w:val="0"/>
                <w:numId w:val="48"/>
              </w:numPr>
              <w:spacing w:after="0"/>
              <w:ind w:left="360"/>
              <w:rPr>
                <w:szCs w:val="18"/>
              </w:rPr>
            </w:pPr>
            <w:r w:rsidRPr="00182091">
              <w:rPr>
                <w:szCs w:val="18"/>
              </w:rPr>
              <w:t>Implementing a cultural responsiveness and social justice lens.</w:t>
            </w:r>
          </w:p>
          <w:p w14:paraId="289D414C" w14:textId="77777777" w:rsidR="007F2415" w:rsidRPr="00F63093" w:rsidRDefault="007F2415" w:rsidP="007F2415">
            <w:pPr>
              <w:spacing w:after="0"/>
              <w:rPr>
                <w:sz w:val="18"/>
                <w:szCs w:val="18"/>
              </w:rPr>
            </w:pPr>
          </w:p>
          <w:p w14:paraId="33DEC8C4" w14:textId="77777777" w:rsidR="007F2415" w:rsidRDefault="007F2415" w:rsidP="007F2415">
            <w:pPr>
              <w:spacing w:after="0"/>
              <w:rPr>
                <w:sz w:val="18"/>
                <w:szCs w:val="18"/>
              </w:rPr>
            </w:pPr>
          </w:p>
          <w:p w14:paraId="04C8DDF9" w14:textId="77777777" w:rsidR="007F2415" w:rsidRPr="00D31981" w:rsidRDefault="007F2415" w:rsidP="007F2415">
            <w:pPr>
              <w:spacing w:after="0"/>
              <w:rPr>
                <w:i/>
                <w:sz w:val="18"/>
                <w:szCs w:val="18"/>
              </w:rPr>
            </w:pPr>
          </w:p>
        </w:tc>
        <w:tc>
          <w:tcPr>
            <w:tcW w:w="7524" w:type="dxa"/>
          </w:tcPr>
          <w:p w14:paraId="28F859F9" w14:textId="77777777" w:rsidR="007F2415" w:rsidRDefault="007F2415" w:rsidP="007F2415">
            <w:pPr>
              <w:pStyle w:val="Heading1"/>
              <w:spacing w:before="0" w:after="0"/>
              <w:outlineLvl w:val="0"/>
              <w:rPr>
                <w:rFonts w:ascii="Franklin Gothic Book" w:hAnsi="Franklin Gothic Book"/>
                <w:color w:val="auto"/>
              </w:rPr>
            </w:pPr>
            <w:r>
              <w:rPr>
                <w:rFonts w:ascii="Franklin Gothic Book" w:hAnsi="Franklin Gothic Book"/>
                <w:color w:val="auto"/>
              </w:rPr>
              <w:t>Making the Case for Creative Youth Development</w:t>
            </w:r>
          </w:p>
          <w:p w14:paraId="5AA067FE" w14:textId="77777777" w:rsidR="007F2415" w:rsidRDefault="007F2415" w:rsidP="007F2415">
            <w:pPr>
              <w:pStyle w:val="NoSpacing"/>
              <w:rPr>
                <w:rFonts w:ascii="Franklin Gothic Book" w:hAnsi="Franklin Gothic Book"/>
              </w:rPr>
            </w:pPr>
            <w:r>
              <w:rPr>
                <w:rFonts w:ascii="Franklin Gothic Book" w:hAnsi="Franklin Gothic Book"/>
              </w:rPr>
              <w:t>This setting used focus heavily on 21</w:t>
            </w:r>
            <w:r w:rsidRPr="00B95FC0">
              <w:rPr>
                <w:rFonts w:ascii="Franklin Gothic Book" w:hAnsi="Franklin Gothic Book"/>
                <w:vertAlign w:val="superscript"/>
              </w:rPr>
              <w:t>st</w:t>
            </w:r>
            <w:r>
              <w:rPr>
                <w:rFonts w:ascii="Franklin Gothic Book" w:hAnsi="Franklin Gothic Book"/>
              </w:rPr>
              <w:t xml:space="preserve"> century skills, but social emotional learning/competence is the heavy focus now.</w:t>
            </w:r>
          </w:p>
          <w:p w14:paraId="56C26080" w14:textId="77777777" w:rsidR="007F2415" w:rsidRDefault="007F2415" w:rsidP="007F2415">
            <w:pPr>
              <w:pStyle w:val="NoSpacing"/>
              <w:rPr>
                <w:rFonts w:ascii="Franklin Gothic Book" w:hAnsi="Franklin Gothic Book"/>
              </w:rPr>
            </w:pPr>
          </w:p>
          <w:p w14:paraId="78B1A905" w14:textId="77777777" w:rsidR="007F2415" w:rsidRPr="00B95FC0" w:rsidRDefault="007F2415" w:rsidP="00CC2DB6">
            <w:pPr>
              <w:pStyle w:val="NoSpacing"/>
              <w:numPr>
                <w:ilvl w:val="0"/>
                <w:numId w:val="50"/>
              </w:numPr>
              <w:rPr>
                <w:rFonts w:ascii="Franklin Gothic Book" w:hAnsi="Franklin Gothic Book"/>
              </w:rPr>
            </w:pPr>
            <w:r w:rsidRPr="00B95FC0">
              <w:rPr>
                <w:rFonts w:ascii="Franklin Gothic Book" w:hAnsi="Franklin Gothic Book"/>
              </w:rPr>
              <w:t>Developing young people’s 21st century skills,</w:t>
            </w:r>
            <w:r>
              <w:rPr>
                <w:rFonts w:ascii="Franklin Gothic Book" w:hAnsi="Franklin Gothic Book"/>
              </w:rPr>
              <w:t xml:space="preserve"> </w:t>
            </w:r>
            <w:r w:rsidRPr="00B95FC0">
              <w:rPr>
                <w:rFonts w:ascii="Franklin Gothic Book" w:hAnsi="Franklin Gothic Book"/>
              </w:rPr>
              <w:t xml:space="preserve">especially </w:t>
            </w:r>
            <w:r w:rsidRPr="00B95FC0">
              <w:rPr>
                <w:rFonts w:ascii="Franklin Gothic Book" w:hAnsi="Franklin Gothic Book"/>
                <w:b/>
                <w:i/>
              </w:rPr>
              <w:t>learning and innovation skills</w:t>
            </w:r>
            <w:r w:rsidRPr="00B95FC0">
              <w:rPr>
                <w:rFonts w:ascii="Franklin Gothic Book" w:hAnsi="Franklin Gothic Book"/>
              </w:rPr>
              <w:t xml:space="preserve"> and</w:t>
            </w:r>
            <w:r>
              <w:rPr>
                <w:rFonts w:ascii="Franklin Gothic Book" w:hAnsi="Franklin Gothic Book"/>
              </w:rPr>
              <w:t xml:space="preserve"> </w:t>
            </w:r>
            <w:r w:rsidRPr="00B95FC0">
              <w:rPr>
                <w:rFonts w:ascii="Franklin Gothic Book" w:hAnsi="Franklin Gothic Book"/>
                <w:b/>
                <w:i/>
              </w:rPr>
              <w:t>information, media and technology skills</w:t>
            </w:r>
          </w:p>
          <w:p w14:paraId="52AE2C10" w14:textId="77777777" w:rsidR="007F2415" w:rsidRPr="00B95FC0" w:rsidRDefault="007F2415" w:rsidP="00CC2DB6">
            <w:pPr>
              <w:pStyle w:val="NoSpacing"/>
              <w:numPr>
                <w:ilvl w:val="0"/>
                <w:numId w:val="49"/>
              </w:numPr>
              <w:rPr>
                <w:rFonts w:ascii="Franklin Gothic Book" w:hAnsi="Franklin Gothic Book"/>
              </w:rPr>
            </w:pPr>
            <w:r w:rsidRPr="00B95FC0">
              <w:rPr>
                <w:rFonts w:ascii="Franklin Gothic Book" w:hAnsi="Franklin Gothic Book"/>
              </w:rPr>
              <w:t>Developing young people’s social and emotional competence; focus on social emotional learning</w:t>
            </w:r>
          </w:p>
          <w:p w14:paraId="7EDD3667" w14:textId="77777777" w:rsidR="007F2415" w:rsidRPr="00B95FC0" w:rsidRDefault="007F2415" w:rsidP="00CC2DB6">
            <w:pPr>
              <w:pStyle w:val="NoSpacing"/>
              <w:numPr>
                <w:ilvl w:val="0"/>
                <w:numId w:val="49"/>
              </w:numPr>
              <w:rPr>
                <w:rFonts w:ascii="Franklin Gothic Book" w:hAnsi="Franklin Gothic Book"/>
              </w:rPr>
            </w:pPr>
            <w:r w:rsidRPr="00B95FC0">
              <w:rPr>
                <w:rFonts w:ascii="Franklin Gothic Book" w:hAnsi="Franklin Gothic Book"/>
              </w:rPr>
              <w:t>Encouraging learning and development through experiential and project-based learning</w:t>
            </w:r>
          </w:p>
          <w:p w14:paraId="077D1065" w14:textId="77777777" w:rsidR="007F2415" w:rsidRPr="00B95FC0" w:rsidRDefault="007F2415" w:rsidP="00CC2DB6">
            <w:pPr>
              <w:pStyle w:val="NoSpacing"/>
              <w:numPr>
                <w:ilvl w:val="0"/>
                <w:numId w:val="49"/>
              </w:numPr>
              <w:rPr>
                <w:rFonts w:ascii="Franklin Gothic Book" w:hAnsi="Franklin Gothic Book"/>
              </w:rPr>
            </w:pPr>
            <w:r w:rsidRPr="00B95FC0">
              <w:rPr>
                <w:rFonts w:ascii="Franklin Gothic Book" w:hAnsi="Franklin Gothic Book"/>
              </w:rPr>
              <w:t>Assessing student learning through performance-based assessments</w:t>
            </w:r>
          </w:p>
          <w:p w14:paraId="63EAB9A6" w14:textId="77777777" w:rsidR="007F2415" w:rsidRPr="00B95FC0" w:rsidRDefault="007F2415" w:rsidP="00CC2DB6">
            <w:pPr>
              <w:pStyle w:val="NoSpacing"/>
              <w:numPr>
                <w:ilvl w:val="0"/>
                <w:numId w:val="49"/>
              </w:numPr>
              <w:rPr>
                <w:rFonts w:ascii="Franklin Gothic Book" w:hAnsi="Franklin Gothic Book"/>
              </w:rPr>
            </w:pPr>
            <w:r w:rsidRPr="00B95FC0">
              <w:rPr>
                <w:rFonts w:ascii="Franklin Gothic Book" w:hAnsi="Franklin Gothic Book"/>
              </w:rPr>
              <w:t>Practicing the principles of student-centered learning</w:t>
            </w:r>
          </w:p>
          <w:p w14:paraId="3EE0EFAB" w14:textId="77777777" w:rsidR="007F2415" w:rsidRPr="00B95FC0" w:rsidRDefault="007F2415" w:rsidP="00CC2DB6">
            <w:pPr>
              <w:pStyle w:val="NoSpacing"/>
              <w:numPr>
                <w:ilvl w:val="0"/>
                <w:numId w:val="49"/>
              </w:numPr>
              <w:rPr>
                <w:rFonts w:ascii="Franklin Gothic Book" w:hAnsi="Franklin Gothic Book"/>
              </w:rPr>
            </w:pPr>
            <w:r w:rsidRPr="00B95FC0">
              <w:rPr>
                <w:rFonts w:ascii="Franklin Gothic Book" w:hAnsi="Franklin Gothic Book"/>
              </w:rPr>
              <w:t>Applying a whole child philosophy</w:t>
            </w:r>
          </w:p>
          <w:p w14:paraId="56574F35" w14:textId="77777777" w:rsidR="007F2415" w:rsidRPr="00B95FC0" w:rsidRDefault="007F2415" w:rsidP="00CC2DB6">
            <w:pPr>
              <w:pStyle w:val="NoSpacing"/>
              <w:numPr>
                <w:ilvl w:val="0"/>
                <w:numId w:val="49"/>
              </w:numPr>
              <w:rPr>
                <w:rFonts w:ascii="Franklin Gothic Book" w:hAnsi="Franklin Gothic Book"/>
              </w:rPr>
            </w:pPr>
            <w:r w:rsidRPr="00B95FC0">
              <w:rPr>
                <w:rFonts w:ascii="Franklin Gothic Book" w:hAnsi="Franklin Gothic Book"/>
              </w:rPr>
              <w:t>Implementing cultural responsiveness and a social justice lens</w:t>
            </w:r>
          </w:p>
          <w:p w14:paraId="6E868728" w14:textId="77777777" w:rsidR="007F2415" w:rsidRDefault="007F2415" w:rsidP="007F2415">
            <w:pPr>
              <w:pStyle w:val="NoSpacing"/>
              <w:rPr>
                <w:rFonts w:ascii="Franklin Gothic Book" w:hAnsi="Franklin Gothic Book"/>
              </w:rPr>
            </w:pPr>
          </w:p>
          <w:p w14:paraId="39FC00BE" w14:textId="77777777" w:rsidR="007F2415" w:rsidRPr="00182091" w:rsidRDefault="007F2415" w:rsidP="007F2415">
            <w:pPr>
              <w:pStyle w:val="NoSpacing"/>
              <w:rPr>
                <w:rFonts w:ascii="Franklin Gothic Book" w:hAnsi="Franklin Gothic Book"/>
              </w:rPr>
            </w:pPr>
            <w:r>
              <w:rPr>
                <w:rFonts w:ascii="Franklin Gothic Book" w:hAnsi="Franklin Gothic Book"/>
              </w:rPr>
              <w:t>E</w:t>
            </w:r>
            <w:r w:rsidRPr="00B95FC0">
              <w:rPr>
                <w:rFonts w:ascii="Franklin Gothic Book" w:hAnsi="Franklin Gothic Book"/>
              </w:rPr>
              <w:t>ducation is trending in a direction from learning and assessing standpoint of what arts community has always thought is best way to support and evaluate young people.</w:t>
            </w:r>
            <w:r>
              <w:rPr>
                <w:rFonts w:ascii="Franklin Gothic Book" w:hAnsi="Franklin Gothic Book"/>
              </w:rPr>
              <w:t xml:space="preserve"> Creative youth development could work towards integration with this setting through experiential and project-based learning in schools and educational settings. Creative youth development could also p</w:t>
            </w:r>
            <w:r w:rsidRPr="00B95FC0">
              <w:rPr>
                <w:rFonts w:ascii="Franklin Gothic Book" w:hAnsi="Franklin Gothic Book"/>
              </w:rPr>
              <w:t>artner with schools to advise or consult on how to do more performance-based and studen</w:t>
            </w:r>
            <w:r>
              <w:rPr>
                <w:rFonts w:ascii="Franklin Gothic Book" w:hAnsi="Franklin Gothic Book"/>
              </w:rPr>
              <w:t>t-centered types of instruction, as well as encourage a focus on cultural responsiveness and a social justice lens.</w:t>
            </w:r>
          </w:p>
        </w:tc>
      </w:tr>
      <w:tr w:rsidR="007F2415" w14:paraId="40BA710A" w14:textId="77777777" w:rsidTr="00904B4D">
        <w:trPr>
          <w:trHeight w:val="672"/>
        </w:trPr>
        <w:tc>
          <w:tcPr>
            <w:tcW w:w="3505" w:type="dxa"/>
            <w:shd w:val="clear" w:color="auto" w:fill="D9D9D9" w:themeFill="background1" w:themeFillShade="D9"/>
          </w:tcPr>
          <w:p w14:paraId="2E2D3A7A" w14:textId="77777777" w:rsidR="007F2415" w:rsidRDefault="007F2415" w:rsidP="007F2415">
            <w:pPr>
              <w:pStyle w:val="Heading1"/>
              <w:spacing w:before="0" w:after="0"/>
              <w:jc w:val="center"/>
              <w:outlineLvl w:val="0"/>
              <w:rPr>
                <w:rFonts w:ascii="Franklin Gothic Book" w:hAnsi="Franklin Gothic Book"/>
                <w:color w:val="auto"/>
                <w:sz w:val="28"/>
              </w:rPr>
            </w:pPr>
            <w:r w:rsidRPr="008773EB">
              <w:rPr>
                <w:rFonts w:ascii="Franklin Gothic Book" w:hAnsi="Franklin Gothic Book"/>
                <w:color w:val="auto"/>
                <w:sz w:val="28"/>
              </w:rPr>
              <w:lastRenderedPageBreak/>
              <w:t>Lead Organizations</w:t>
            </w:r>
          </w:p>
          <w:p w14:paraId="18291DD5" w14:textId="77777777" w:rsidR="007F2415" w:rsidRPr="002B3D50" w:rsidRDefault="007F2415" w:rsidP="00CC2DB6">
            <w:pPr>
              <w:pStyle w:val="ListParagraph"/>
              <w:numPr>
                <w:ilvl w:val="0"/>
                <w:numId w:val="37"/>
              </w:numPr>
              <w:spacing w:after="0"/>
              <w:ind w:left="360"/>
            </w:pPr>
            <w:r w:rsidRPr="002B3D50">
              <w:t>CASEL</w:t>
            </w:r>
          </w:p>
          <w:p w14:paraId="7C6A411A" w14:textId="77777777" w:rsidR="007F2415" w:rsidRDefault="007F2415" w:rsidP="00CC2DB6">
            <w:pPr>
              <w:pStyle w:val="ListParagraph"/>
              <w:numPr>
                <w:ilvl w:val="0"/>
                <w:numId w:val="37"/>
              </w:numPr>
              <w:spacing w:after="0"/>
              <w:ind w:left="360"/>
            </w:pPr>
            <w:r>
              <w:t>Jobs for the Future, Students at the Center Assessment for Learning</w:t>
            </w:r>
          </w:p>
          <w:p w14:paraId="135082A7" w14:textId="77777777" w:rsidR="007F2415" w:rsidRDefault="007F2415" w:rsidP="00CC2DB6">
            <w:pPr>
              <w:pStyle w:val="ListParagraph"/>
              <w:numPr>
                <w:ilvl w:val="0"/>
                <w:numId w:val="37"/>
              </w:numPr>
              <w:spacing w:after="0"/>
              <w:ind w:left="360"/>
            </w:pPr>
            <w:r>
              <w:t xml:space="preserve">NGLC </w:t>
            </w:r>
            <w:proofErr w:type="spellStart"/>
            <w:r>
              <w:t>MyWays</w:t>
            </w:r>
            <w:proofErr w:type="spellEnd"/>
            <w:r>
              <w:t xml:space="preserve"> Project</w:t>
            </w:r>
          </w:p>
          <w:p w14:paraId="12B0EC0E" w14:textId="77777777" w:rsidR="007F2415" w:rsidRDefault="007F2415" w:rsidP="00CC2DB6">
            <w:pPr>
              <w:pStyle w:val="ListParagraph"/>
              <w:numPr>
                <w:ilvl w:val="0"/>
                <w:numId w:val="37"/>
              </w:numPr>
              <w:spacing w:after="0"/>
              <w:ind w:left="360"/>
            </w:pPr>
            <w:r>
              <w:t>ASCD Whole Child Initiative</w:t>
            </w:r>
          </w:p>
          <w:p w14:paraId="285C8F15" w14:textId="77777777" w:rsidR="007F2415" w:rsidRDefault="007F2415" w:rsidP="00CC2DB6">
            <w:pPr>
              <w:pStyle w:val="ListParagraph"/>
              <w:numPr>
                <w:ilvl w:val="0"/>
                <w:numId w:val="37"/>
              </w:numPr>
              <w:spacing w:after="0"/>
              <w:ind w:left="360"/>
            </w:pPr>
            <w:r>
              <w:t>New England Secondary School Consortium</w:t>
            </w:r>
          </w:p>
          <w:p w14:paraId="01E9E2BD" w14:textId="77777777" w:rsidR="007F2415" w:rsidRPr="002B3D50" w:rsidRDefault="007F2415" w:rsidP="00CC2DB6">
            <w:pPr>
              <w:pStyle w:val="ListParagraph"/>
              <w:numPr>
                <w:ilvl w:val="0"/>
                <w:numId w:val="37"/>
              </w:numPr>
              <w:spacing w:after="0"/>
              <w:ind w:left="360"/>
            </w:pPr>
            <w:r>
              <w:t>Big Picture Learning Company</w:t>
            </w:r>
          </w:p>
          <w:p w14:paraId="04AC126E" w14:textId="77777777" w:rsidR="007F2415" w:rsidRPr="00132EA9" w:rsidRDefault="007F2415" w:rsidP="007F2415">
            <w:pPr>
              <w:pStyle w:val="NoSpacing"/>
              <w:rPr>
                <w:sz w:val="18"/>
              </w:rPr>
            </w:pPr>
          </w:p>
        </w:tc>
        <w:tc>
          <w:tcPr>
            <w:tcW w:w="7524" w:type="dxa"/>
          </w:tcPr>
          <w:p w14:paraId="584BA80E" w14:textId="77777777" w:rsidR="007F2415" w:rsidRDefault="007F2415" w:rsidP="007F2415">
            <w:pPr>
              <w:pStyle w:val="Heading1"/>
              <w:spacing w:before="0" w:after="0"/>
              <w:outlineLvl w:val="0"/>
              <w:rPr>
                <w:rFonts w:ascii="Franklin Gothic Book" w:hAnsi="Franklin Gothic Book"/>
                <w:color w:val="auto"/>
              </w:rPr>
            </w:pPr>
            <w:r>
              <w:rPr>
                <w:rFonts w:ascii="Franklin Gothic Book" w:hAnsi="Franklin Gothic Book"/>
                <w:color w:val="auto"/>
              </w:rPr>
              <w:t>Potential Partners in Making the Case</w:t>
            </w:r>
          </w:p>
          <w:p w14:paraId="697B045B" w14:textId="77777777" w:rsidR="007F2415" w:rsidRDefault="007F2415" w:rsidP="007F2415">
            <w:pPr>
              <w:pStyle w:val="NoSpacing"/>
              <w:rPr>
                <w:rFonts w:ascii="Franklin Gothic Book" w:hAnsi="Franklin Gothic Book"/>
              </w:rPr>
            </w:pPr>
            <w:r>
              <w:rPr>
                <w:rFonts w:ascii="Franklin Gothic Book" w:hAnsi="Franklin Gothic Book"/>
              </w:rPr>
              <w:t xml:space="preserve">With an eye toward expanding partnerships, creative youth development should focus on national organizations </w:t>
            </w:r>
            <w:proofErr w:type="gramStart"/>
            <w:r>
              <w:rPr>
                <w:rFonts w:ascii="Franklin Gothic Book" w:hAnsi="Franklin Gothic Book"/>
              </w:rPr>
              <w:t>who</w:t>
            </w:r>
            <w:proofErr w:type="gramEnd"/>
            <w:r>
              <w:rPr>
                <w:rFonts w:ascii="Franklin Gothic Book" w:hAnsi="Franklin Gothic Book"/>
              </w:rPr>
              <w:t xml:space="preserve"> have place-based affiliates and consider how they can come alongside academically-oriented programming.</w:t>
            </w:r>
          </w:p>
          <w:p w14:paraId="2F62FB77" w14:textId="77777777" w:rsidR="007F2415" w:rsidRPr="00563DF6" w:rsidRDefault="008A6CC9" w:rsidP="00CC2DB6">
            <w:pPr>
              <w:pStyle w:val="NoSpacing"/>
              <w:numPr>
                <w:ilvl w:val="0"/>
                <w:numId w:val="51"/>
              </w:numPr>
              <w:rPr>
                <w:rFonts w:ascii="Franklin Gothic Book" w:hAnsi="Franklin Gothic Book"/>
              </w:rPr>
            </w:pPr>
            <w:hyperlink r:id="rId18" w:history="1">
              <w:r w:rsidR="007F2415" w:rsidRPr="00BF7252">
                <w:rPr>
                  <w:rStyle w:val="Hyperlink"/>
                  <w:rFonts w:ascii="Franklin Gothic Book" w:hAnsi="Franklin Gothic Book"/>
                </w:rPr>
                <w:t>The Whole Child Initiative:</w:t>
              </w:r>
            </w:hyperlink>
            <w:r w:rsidR="007F2415">
              <w:rPr>
                <w:rFonts w:ascii="Franklin Gothic Book" w:hAnsi="Franklin Gothic Book"/>
              </w:rPr>
              <w:t xml:space="preserve"> S</w:t>
            </w:r>
            <w:r w:rsidR="007F2415" w:rsidRPr="00D71923">
              <w:rPr>
                <w:rFonts w:ascii="Franklin Gothic Book" w:hAnsi="Franklin Gothic Book"/>
              </w:rPr>
              <w:t xml:space="preserve">torytelling </w:t>
            </w:r>
            <w:proofErr w:type="gramStart"/>
            <w:r w:rsidR="007F2415" w:rsidRPr="00D71923">
              <w:rPr>
                <w:rFonts w:ascii="Franklin Gothic Book" w:hAnsi="Franklin Gothic Book"/>
              </w:rPr>
              <w:t>avenue</w:t>
            </w:r>
            <w:proofErr w:type="gramEnd"/>
            <w:r w:rsidR="007F2415">
              <w:rPr>
                <w:rFonts w:ascii="Franklin Gothic Book" w:hAnsi="Franklin Gothic Book"/>
              </w:rPr>
              <w:t xml:space="preserve"> </w:t>
            </w:r>
            <w:r w:rsidR="007F2415" w:rsidRPr="00563DF6">
              <w:rPr>
                <w:rFonts w:ascii="Franklin Gothic Book" w:hAnsi="Franklin Gothic Book"/>
              </w:rPr>
              <w:t xml:space="preserve">that supports a </w:t>
            </w:r>
            <w:r w:rsidR="007F2415" w:rsidRPr="00563DF6">
              <w:rPr>
                <w:rFonts w:ascii="Franklin Gothic Book" w:hAnsi="Franklin Gothic Book" w:cs="Arial"/>
                <w:shd w:val="clear" w:color="auto" w:fill="FFFFFF"/>
              </w:rPr>
              <w:t>vision for educating the whole child to action that results in successful, well-rounded young people.</w:t>
            </w:r>
          </w:p>
          <w:p w14:paraId="0355C6FF" w14:textId="77777777" w:rsidR="007F2415" w:rsidRDefault="008A6CC9" w:rsidP="00CC2DB6">
            <w:pPr>
              <w:pStyle w:val="NoSpacing"/>
              <w:numPr>
                <w:ilvl w:val="0"/>
                <w:numId w:val="51"/>
              </w:numPr>
              <w:rPr>
                <w:rFonts w:ascii="Franklin Gothic Book" w:hAnsi="Franklin Gothic Book"/>
              </w:rPr>
            </w:pPr>
            <w:hyperlink r:id="rId19" w:history="1">
              <w:r w:rsidR="007F2415" w:rsidRPr="00563DF6">
                <w:rPr>
                  <w:rStyle w:val="Hyperlink"/>
                  <w:rFonts w:ascii="Franklin Gothic Book" w:hAnsi="Franklin Gothic Book"/>
                </w:rPr>
                <w:t>Jobs for the Future</w:t>
              </w:r>
            </w:hyperlink>
            <w:r w:rsidR="007F2415">
              <w:rPr>
                <w:rFonts w:ascii="Franklin Gothic Book" w:hAnsi="Franklin Gothic Book"/>
              </w:rPr>
              <w:t xml:space="preserve">: </w:t>
            </w:r>
            <w:r w:rsidR="007F2415" w:rsidRPr="00563DF6">
              <w:rPr>
                <w:rFonts w:ascii="Franklin Gothic Book" w:hAnsi="Franklin Gothic Book"/>
              </w:rPr>
              <w:t>national nonprofit that builds educational and economic opportunity for underserved populations</w:t>
            </w:r>
            <w:r w:rsidR="007F2415">
              <w:rPr>
                <w:rFonts w:ascii="Franklin Gothic Book" w:hAnsi="Franklin Gothic Book"/>
              </w:rPr>
              <w:t xml:space="preserve">. </w:t>
            </w:r>
          </w:p>
          <w:p w14:paraId="0CBFD20C" w14:textId="77777777" w:rsidR="007F2415" w:rsidRPr="00563DF6" w:rsidRDefault="007F2415" w:rsidP="00CC2DB6">
            <w:pPr>
              <w:pStyle w:val="NoSpacing"/>
              <w:numPr>
                <w:ilvl w:val="1"/>
                <w:numId w:val="51"/>
              </w:numPr>
              <w:rPr>
                <w:rFonts w:ascii="Franklin Gothic Book" w:hAnsi="Franklin Gothic Book"/>
              </w:rPr>
            </w:pPr>
            <w:r>
              <w:rPr>
                <w:rFonts w:ascii="Franklin Gothic Book" w:hAnsi="Franklin Gothic Book"/>
              </w:rPr>
              <w:t>D</w:t>
            </w:r>
            <w:r w:rsidRPr="00563DF6">
              <w:rPr>
                <w:rFonts w:ascii="Franklin Gothic Book" w:hAnsi="Franklin Gothic Book"/>
              </w:rPr>
              <w:t>evelops innovative programs and public policies that increase college readiness and career success and build a more highly skilled, competitive workforce</w:t>
            </w:r>
          </w:p>
          <w:p w14:paraId="35E9CCAF" w14:textId="5C31F031" w:rsidR="007F2415" w:rsidRPr="00D71923" w:rsidRDefault="008A6CC9" w:rsidP="00CC2DB6">
            <w:pPr>
              <w:pStyle w:val="NoSpacing"/>
              <w:numPr>
                <w:ilvl w:val="0"/>
                <w:numId w:val="51"/>
              </w:numPr>
              <w:rPr>
                <w:rFonts w:ascii="Franklin Gothic Book" w:hAnsi="Franklin Gothic Book"/>
              </w:rPr>
            </w:pPr>
            <w:hyperlink r:id="rId20" w:history="1">
              <w:r w:rsidR="007F2415" w:rsidRPr="00667B29">
                <w:rPr>
                  <w:rStyle w:val="Hyperlink"/>
                  <w:rFonts w:ascii="Franklin Gothic Book" w:hAnsi="Franklin Gothic Book"/>
                </w:rPr>
                <w:t>Assessment for Learning</w:t>
              </w:r>
            </w:hyperlink>
            <w:r w:rsidR="007F2415">
              <w:rPr>
                <w:rFonts w:ascii="Franklin Gothic Book" w:hAnsi="Franklin Gothic Book"/>
              </w:rPr>
              <w:t>: N</w:t>
            </w:r>
            <w:r w:rsidR="007F2415" w:rsidRPr="00D71923">
              <w:rPr>
                <w:rFonts w:ascii="Franklin Gothic Book" w:hAnsi="Franklin Gothic Book"/>
              </w:rPr>
              <w:t>etwork of states and places moving towards performance-</w:t>
            </w:r>
            <w:r w:rsidR="007F2415">
              <w:rPr>
                <w:rFonts w:ascii="Franklin Gothic Book" w:hAnsi="Franklin Gothic Book"/>
              </w:rPr>
              <w:t>b</w:t>
            </w:r>
            <w:r w:rsidR="007F2415" w:rsidRPr="00D71923">
              <w:rPr>
                <w:rFonts w:ascii="Franklin Gothic Book" w:hAnsi="Franklin Gothic Book"/>
              </w:rPr>
              <w:t>ased assessments, want</w:t>
            </w:r>
            <w:r w:rsidR="00C23EEF">
              <w:rPr>
                <w:rFonts w:ascii="Franklin Gothic Book" w:hAnsi="Franklin Gothic Book"/>
              </w:rPr>
              <w:t>s</w:t>
            </w:r>
            <w:r w:rsidR="007F2415" w:rsidRPr="00D71923">
              <w:rPr>
                <w:rFonts w:ascii="Franklin Gothic Book" w:hAnsi="Franklin Gothic Book"/>
              </w:rPr>
              <w:t xml:space="preserve"> to figure out how to do experiential and performance-based work bet</w:t>
            </w:r>
            <w:r w:rsidR="007F2415">
              <w:rPr>
                <w:rFonts w:ascii="Franklin Gothic Book" w:hAnsi="Franklin Gothic Book"/>
              </w:rPr>
              <w:t>ter.</w:t>
            </w:r>
          </w:p>
          <w:p w14:paraId="655E237F" w14:textId="77777777" w:rsidR="007F2415" w:rsidRDefault="007F2415" w:rsidP="00CC2DB6">
            <w:pPr>
              <w:pStyle w:val="NoSpacing"/>
              <w:numPr>
                <w:ilvl w:val="0"/>
                <w:numId w:val="51"/>
              </w:numPr>
              <w:rPr>
                <w:rFonts w:ascii="Franklin Gothic Book" w:hAnsi="Franklin Gothic Book"/>
              </w:rPr>
            </w:pPr>
            <w:r>
              <w:rPr>
                <w:rFonts w:ascii="Franklin Gothic Book" w:hAnsi="Franklin Gothic Book"/>
              </w:rPr>
              <w:t>Regions</w:t>
            </w:r>
          </w:p>
          <w:p w14:paraId="6784BBBE" w14:textId="77777777" w:rsidR="007F2415" w:rsidRPr="00D71923" w:rsidRDefault="007F2415" w:rsidP="00CC2DB6">
            <w:pPr>
              <w:pStyle w:val="NoSpacing"/>
              <w:numPr>
                <w:ilvl w:val="1"/>
                <w:numId w:val="51"/>
              </w:numPr>
              <w:rPr>
                <w:rFonts w:ascii="Franklin Gothic Book" w:hAnsi="Franklin Gothic Book"/>
              </w:rPr>
            </w:pPr>
            <w:r w:rsidRPr="00D71923">
              <w:rPr>
                <w:rFonts w:ascii="Franklin Gothic Book" w:hAnsi="Franklin Gothic Book"/>
              </w:rPr>
              <w:t>New England: has made collective decision to move away from time-based learning to competency-based learning</w:t>
            </w:r>
          </w:p>
          <w:p w14:paraId="6A23447C" w14:textId="231BB47D" w:rsidR="007F2415" w:rsidRPr="00182091" w:rsidRDefault="007F2415" w:rsidP="00CC2DB6">
            <w:pPr>
              <w:pStyle w:val="NoSpacing"/>
              <w:numPr>
                <w:ilvl w:val="1"/>
                <w:numId w:val="51"/>
              </w:numPr>
              <w:rPr>
                <w:rFonts w:ascii="Franklin Gothic Book" w:hAnsi="Franklin Gothic Book"/>
              </w:rPr>
            </w:pPr>
            <w:r w:rsidRPr="00D71923">
              <w:rPr>
                <w:rFonts w:ascii="Franklin Gothic Book" w:hAnsi="Franklin Gothic Book"/>
              </w:rPr>
              <w:t>R</w:t>
            </w:r>
            <w:r>
              <w:rPr>
                <w:rFonts w:ascii="Franklin Gothic Book" w:hAnsi="Franklin Gothic Book"/>
              </w:rPr>
              <w:t xml:space="preserve">hode </w:t>
            </w:r>
            <w:r w:rsidRPr="00D71923">
              <w:rPr>
                <w:rFonts w:ascii="Franklin Gothic Book" w:hAnsi="Franklin Gothic Book"/>
              </w:rPr>
              <w:t>I</w:t>
            </w:r>
            <w:r>
              <w:rPr>
                <w:rFonts w:ascii="Franklin Gothic Book" w:hAnsi="Franklin Gothic Book"/>
              </w:rPr>
              <w:t>sland</w:t>
            </w:r>
            <w:r w:rsidRPr="00D71923">
              <w:rPr>
                <w:rFonts w:ascii="Franklin Gothic Book" w:hAnsi="Franklin Gothic Book"/>
              </w:rPr>
              <w:t xml:space="preserve">: </w:t>
            </w:r>
            <w:r w:rsidR="00C23EEF">
              <w:rPr>
                <w:rFonts w:ascii="Franklin Gothic Book" w:hAnsi="Franklin Gothic Book"/>
              </w:rPr>
              <w:t>leaders in</w:t>
            </w:r>
            <w:r w:rsidRPr="00D71923">
              <w:rPr>
                <w:rFonts w:ascii="Franklin Gothic Book" w:hAnsi="Franklin Gothic Book"/>
              </w:rPr>
              <w:t xml:space="preserve"> expanded learning and integrated partnerships with after school providers</w:t>
            </w:r>
          </w:p>
          <w:p w14:paraId="6607286E" w14:textId="77777777" w:rsidR="007F2415" w:rsidRDefault="007F2415" w:rsidP="007F2415">
            <w:pPr>
              <w:pStyle w:val="NoSpacing"/>
              <w:rPr>
                <w:rFonts w:ascii="Franklin Gothic Book" w:hAnsi="Franklin Gothic Book"/>
                <w:b/>
              </w:rPr>
            </w:pPr>
            <w:r>
              <w:rPr>
                <w:rFonts w:ascii="Franklin Gothic Book" w:hAnsi="Franklin Gothic Book"/>
                <w:b/>
              </w:rPr>
              <w:t>Note:</w:t>
            </w:r>
          </w:p>
          <w:p w14:paraId="3BA6E691" w14:textId="77777777" w:rsidR="007F2415" w:rsidRDefault="007F2415" w:rsidP="00CC2DB6">
            <w:pPr>
              <w:pStyle w:val="NoSpacing"/>
              <w:numPr>
                <w:ilvl w:val="0"/>
                <w:numId w:val="38"/>
              </w:numPr>
              <w:rPr>
                <w:rFonts w:ascii="Franklin Gothic Book" w:hAnsi="Franklin Gothic Book"/>
              </w:rPr>
            </w:pPr>
            <w:r>
              <w:rPr>
                <w:rFonts w:ascii="Franklin Gothic Book" w:hAnsi="Franklin Gothic Book"/>
              </w:rPr>
              <w:t xml:space="preserve">The Hewlett Foundation has focused on a </w:t>
            </w:r>
            <w:hyperlink r:id="rId21" w:history="1">
              <w:r w:rsidRPr="00B95FC0">
                <w:rPr>
                  <w:rStyle w:val="Hyperlink"/>
                  <w:rFonts w:ascii="Franklin Gothic Book" w:hAnsi="Franklin Gothic Book"/>
                </w:rPr>
                <w:t>Deeper Learning</w:t>
              </w:r>
            </w:hyperlink>
            <w:r>
              <w:rPr>
                <w:rFonts w:ascii="Franklin Gothic Book" w:hAnsi="Franklin Gothic Book"/>
              </w:rPr>
              <w:t xml:space="preserve"> project, but the team is phasing out over the next two years due to term limits.</w:t>
            </w:r>
          </w:p>
          <w:p w14:paraId="0CE82404" w14:textId="77777777" w:rsidR="007F2415" w:rsidRPr="009D290A" w:rsidRDefault="007F2415" w:rsidP="007F2415">
            <w:pPr>
              <w:pStyle w:val="NoSpacing"/>
              <w:rPr>
                <w:rFonts w:ascii="Franklin Gothic Book" w:hAnsi="Franklin Gothic Book"/>
              </w:rPr>
            </w:pPr>
          </w:p>
        </w:tc>
      </w:tr>
      <w:tr w:rsidR="007F2415" w14:paraId="6E4C034D" w14:textId="77777777" w:rsidTr="00904B4D">
        <w:trPr>
          <w:trHeight w:val="672"/>
        </w:trPr>
        <w:tc>
          <w:tcPr>
            <w:tcW w:w="3505" w:type="dxa"/>
            <w:shd w:val="clear" w:color="auto" w:fill="D9D9D9" w:themeFill="background1" w:themeFillShade="D9"/>
          </w:tcPr>
          <w:p w14:paraId="4B8F6054" w14:textId="77777777" w:rsidR="007F2415" w:rsidRDefault="007F2415" w:rsidP="007F2415">
            <w:pPr>
              <w:pStyle w:val="Heading1"/>
              <w:spacing w:before="0" w:after="0"/>
              <w:jc w:val="center"/>
              <w:outlineLvl w:val="0"/>
              <w:rPr>
                <w:rFonts w:ascii="Franklin Gothic Book" w:hAnsi="Franklin Gothic Book"/>
                <w:color w:val="auto"/>
                <w:sz w:val="28"/>
              </w:rPr>
            </w:pPr>
            <w:r>
              <w:rPr>
                <w:rFonts w:ascii="Franklin Gothic Book" w:hAnsi="Franklin Gothic Book"/>
                <w:color w:val="auto"/>
                <w:sz w:val="28"/>
              </w:rPr>
              <w:t>Funders</w:t>
            </w:r>
          </w:p>
          <w:p w14:paraId="566F4C3C" w14:textId="77777777" w:rsidR="007F2415" w:rsidRDefault="007F2415" w:rsidP="00CC2DB6">
            <w:pPr>
              <w:pStyle w:val="ListParagraph"/>
              <w:numPr>
                <w:ilvl w:val="0"/>
                <w:numId w:val="38"/>
              </w:numPr>
              <w:spacing w:after="0"/>
              <w:ind w:left="360"/>
            </w:pPr>
            <w:r w:rsidRPr="000A1B5B">
              <w:t>Hewlett</w:t>
            </w:r>
            <w:r>
              <w:t xml:space="preserve"> Foundation</w:t>
            </w:r>
          </w:p>
          <w:p w14:paraId="06CC6BD9" w14:textId="77777777" w:rsidR="007F2415" w:rsidRDefault="007F2415" w:rsidP="00CC2DB6">
            <w:pPr>
              <w:pStyle w:val="ListParagraph"/>
              <w:numPr>
                <w:ilvl w:val="0"/>
                <w:numId w:val="38"/>
              </w:numPr>
              <w:spacing w:after="0"/>
              <w:ind w:left="360"/>
            </w:pPr>
            <w:r>
              <w:t>Robert Wood Johnson Foundation</w:t>
            </w:r>
          </w:p>
          <w:p w14:paraId="6B521356" w14:textId="77777777" w:rsidR="007F2415" w:rsidRPr="00182091" w:rsidRDefault="007F2415" w:rsidP="00CC2DB6">
            <w:pPr>
              <w:pStyle w:val="ListParagraph"/>
              <w:numPr>
                <w:ilvl w:val="0"/>
                <w:numId w:val="38"/>
              </w:numPr>
              <w:spacing w:after="0"/>
              <w:ind w:left="360"/>
            </w:pPr>
            <w:r>
              <w:t>Nellie Mae Education Foundation</w:t>
            </w:r>
          </w:p>
        </w:tc>
        <w:tc>
          <w:tcPr>
            <w:tcW w:w="7524" w:type="dxa"/>
          </w:tcPr>
          <w:p w14:paraId="46BCAA3A" w14:textId="77777777" w:rsidR="007F2415" w:rsidRDefault="007F2415" w:rsidP="007F2415">
            <w:pPr>
              <w:pStyle w:val="Heading1"/>
              <w:spacing w:before="0" w:after="0"/>
              <w:outlineLvl w:val="0"/>
              <w:rPr>
                <w:rFonts w:ascii="Franklin Gothic Book" w:hAnsi="Franklin Gothic Book"/>
                <w:color w:val="auto"/>
              </w:rPr>
            </w:pPr>
            <w:r>
              <w:rPr>
                <w:rFonts w:ascii="Franklin Gothic Book" w:hAnsi="Franklin Gothic Book"/>
                <w:color w:val="auto"/>
              </w:rPr>
              <w:t>Funders</w:t>
            </w:r>
          </w:p>
          <w:p w14:paraId="4EDB40C5" w14:textId="77777777" w:rsidR="007F2415" w:rsidRPr="00D71923" w:rsidRDefault="008A6CC9" w:rsidP="00CC2DB6">
            <w:pPr>
              <w:pStyle w:val="NoSpacing"/>
              <w:numPr>
                <w:ilvl w:val="0"/>
                <w:numId w:val="54"/>
              </w:numPr>
              <w:rPr>
                <w:rFonts w:ascii="Franklin Gothic Book" w:hAnsi="Franklin Gothic Book"/>
              </w:rPr>
            </w:pPr>
            <w:hyperlink r:id="rId22" w:history="1">
              <w:r w:rsidR="007F2415" w:rsidRPr="00BE6C00">
                <w:rPr>
                  <w:rStyle w:val="Hyperlink"/>
                  <w:rFonts w:ascii="Franklin Gothic Book" w:hAnsi="Franklin Gothic Book"/>
                </w:rPr>
                <w:t>Hewlett Foundation</w:t>
              </w:r>
            </w:hyperlink>
          </w:p>
          <w:p w14:paraId="4C50AD44" w14:textId="77777777" w:rsidR="007F2415" w:rsidRPr="00D71923" w:rsidRDefault="008A6CC9" w:rsidP="00CC2DB6">
            <w:pPr>
              <w:pStyle w:val="NoSpacing"/>
              <w:numPr>
                <w:ilvl w:val="0"/>
                <w:numId w:val="54"/>
              </w:numPr>
              <w:rPr>
                <w:rFonts w:ascii="Franklin Gothic Book" w:hAnsi="Franklin Gothic Book"/>
              </w:rPr>
            </w:pPr>
            <w:hyperlink r:id="rId23" w:history="1">
              <w:r w:rsidR="007F2415" w:rsidRPr="00BE6C00">
                <w:rPr>
                  <w:rStyle w:val="Hyperlink"/>
                  <w:rFonts w:ascii="Franklin Gothic Book" w:hAnsi="Franklin Gothic Book"/>
                </w:rPr>
                <w:t>Robert Wood Johnson Foundation</w:t>
              </w:r>
            </w:hyperlink>
          </w:p>
          <w:p w14:paraId="4E13F287" w14:textId="77777777" w:rsidR="007F2415" w:rsidRPr="00182091" w:rsidRDefault="008A6CC9" w:rsidP="00CC2DB6">
            <w:pPr>
              <w:pStyle w:val="NoSpacing"/>
              <w:numPr>
                <w:ilvl w:val="0"/>
                <w:numId w:val="54"/>
              </w:numPr>
              <w:rPr>
                <w:rFonts w:ascii="Franklin Gothic Book" w:hAnsi="Franklin Gothic Book"/>
              </w:rPr>
            </w:pPr>
            <w:hyperlink r:id="rId24" w:history="1">
              <w:r w:rsidR="007F2415" w:rsidRPr="00BE6C00">
                <w:rPr>
                  <w:rStyle w:val="Hyperlink"/>
                  <w:rFonts w:ascii="Franklin Gothic Book" w:hAnsi="Franklin Gothic Book"/>
                </w:rPr>
                <w:t>Nellie Mae Education Foundation</w:t>
              </w:r>
            </w:hyperlink>
            <w:r w:rsidR="007F2415">
              <w:rPr>
                <w:rFonts w:ascii="Franklin Gothic Book" w:hAnsi="Franklin Gothic Book"/>
              </w:rPr>
              <w:t xml:space="preserve"> (</w:t>
            </w:r>
            <w:r w:rsidR="007F2415" w:rsidRPr="001A5DF9">
              <w:rPr>
                <w:rFonts w:ascii="Franklin Gothic Book" w:hAnsi="Franklin Gothic Book"/>
              </w:rPr>
              <w:t>prioritize</w:t>
            </w:r>
            <w:r w:rsidR="007F2415">
              <w:rPr>
                <w:rFonts w:ascii="Franklin Gothic Book" w:hAnsi="Franklin Gothic Book"/>
              </w:rPr>
              <w:t>s</w:t>
            </w:r>
            <w:r w:rsidR="007F2415" w:rsidRPr="001A5DF9">
              <w:rPr>
                <w:rFonts w:ascii="Franklin Gothic Book" w:hAnsi="Franklin Gothic Book"/>
              </w:rPr>
              <w:t xml:space="preserve"> N</w:t>
            </w:r>
            <w:r w:rsidR="007F2415">
              <w:rPr>
                <w:rFonts w:ascii="Franklin Gothic Book" w:hAnsi="Franklin Gothic Book"/>
              </w:rPr>
              <w:t xml:space="preserve">ew </w:t>
            </w:r>
            <w:r w:rsidR="007F2415" w:rsidRPr="001A5DF9">
              <w:rPr>
                <w:rFonts w:ascii="Franklin Gothic Book" w:hAnsi="Franklin Gothic Book"/>
              </w:rPr>
              <w:t>E</w:t>
            </w:r>
            <w:r w:rsidR="007F2415">
              <w:rPr>
                <w:rFonts w:ascii="Franklin Gothic Book" w:hAnsi="Franklin Gothic Book"/>
              </w:rPr>
              <w:t>ngland)</w:t>
            </w:r>
          </w:p>
        </w:tc>
      </w:tr>
      <w:tr w:rsidR="007F2415" w14:paraId="65AB6893" w14:textId="77777777" w:rsidTr="00904B4D">
        <w:trPr>
          <w:trHeight w:val="672"/>
        </w:trPr>
        <w:tc>
          <w:tcPr>
            <w:tcW w:w="3505" w:type="dxa"/>
            <w:shd w:val="clear" w:color="auto" w:fill="D9D9D9" w:themeFill="background1" w:themeFillShade="D9"/>
          </w:tcPr>
          <w:p w14:paraId="75278E24" w14:textId="77777777" w:rsidR="007F2415" w:rsidRDefault="007F2415" w:rsidP="007F2415">
            <w:pPr>
              <w:pStyle w:val="Heading1"/>
              <w:spacing w:before="0" w:after="0"/>
              <w:jc w:val="center"/>
              <w:outlineLvl w:val="0"/>
              <w:rPr>
                <w:rFonts w:ascii="Franklin Gothic Book" w:hAnsi="Franklin Gothic Book"/>
                <w:color w:val="auto"/>
                <w:sz w:val="28"/>
              </w:rPr>
            </w:pPr>
            <w:r>
              <w:rPr>
                <w:rFonts w:ascii="Franklin Gothic Book" w:hAnsi="Franklin Gothic Book"/>
                <w:color w:val="auto"/>
                <w:sz w:val="28"/>
              </w:rPr>
              <w:t>Frameworks</w:t>
            </w:r>
          </w:p>
          <w:p w14:paraId="0984EDF2" w14:textId="77777777" w:rsidR="007F2415" w:rsidRPr="00182091" w:rsidRDefault="007F2415" w:rsidP="007F2415">
            <w:pPr>
              <w:spacing w:after="0"/>
              <w:rPr>
                <w:sz w:val="28"/>
              </w:rPr>
            </w:pPr>
            <w:r w:rsidRPr="00182091">
              <w:t xml:space="preserve">K-12: </w:t>
            </w:r>
          </w:p>
          <w:p w14:paraId="4BA921EC" w14:textId="77777777" w:rsidR="007F2415" w:rsidRPr="00182091" w:rsidRDefault="007F2415" w:rsidP="00CC2DB6">
            <w:pPr>
              <w:pStyle w:val="ListParagraph"/>
              <w:numPr>
                <w:ilvl w:val="0"/>
                <w:numId w:val="55"/>
              </w:numPr>
              <w:spacing w:after="0"/>
              <w:ind w:left="360"/>
              <w:rPr>
                <w:sz w:val="28"/>
              </w:rPr>
            </w:pPr>
            <w:r w:rsidRPr="00182091">
              <w:t>Deeper Learning Competencies, Hewlett Foundation</w:t>
            </w:r>
          </w:p>
          <w:p w14:paraId="32873FBD" w14:textId="77777777" w:rsidR="007F2415" w:rsidRPr="00182091" w:rsidRDefault="007F2415" w:rsidP="00CC2DB6">
            <w:pPr>
              <w:pStyle w:val="ListParagraph"/>
              <w:numPr>
                <w:ilvl w:val="0"/>
                <w:numId w:val="55"/>
              </w:numPr>
              <w:spacing w:after="0"/>
              <w:ind w:left="360"/>
              <w:rPr>
                <w:sz w:val="28"/>
              </w:rPr>
            </w:pPr>
            <w:r w:rsidRPr="00182091">
              <w:t>Core Social Emotional Competencies, CASEL</w:t>
            </w:r>
          </w:p>
          <w:p w14:paraId="09A509CF" w14:textId="77777777" w:rsidR="007F2415" w:rsidRPr="00182091" w:rsidRDefault="007F2415" w:rsidP="00CC2DB6">
            <w:pPr>
              <w:pStyle w:val="ListParagraph"/>
              <w:numPr>
                <w:ilvl w:val="0"/>
                <w:numId w:val="55"/>
              </w:numPr>
              <w:spacing w:after="0"/>
              <w:ind w:left="360"/>
            </w:pPr>
            <w:r w:rsidRPr="00182091">
              <w:t>21</w:t>
            </w:r>
            <w:r w:rsidRPr="00182091">
              <w:rPr>
                <w:vertAlign w:val="superscript"/>
              </w:rPr>
              <w:t>st</w:t>
            </w:r>
            <w:r w:rsidRPr="00182091">
              <w:t xml:space="preserve"> Century Skills, Partnership for 21</w:t>
            </w:r>
            <w:r w:rsidRPr="00182091">
              <w:rPr>
                <w:vertAlign w:val="superscript"/>
              </w:rPr>
              <w:t>st</w:t>
            </w:r>
            <w:r w:rsidRPr="00182091">
              <w:t xml:space="preserve"> Century learning </w:t>
            </w:r>
          </w:p>
          <w:p w14:paraId="1B75FD01" w14:textId="77777777" w:rsidR="007F2415" w:rsidRPr="00182091" w:rsidRDefault="007F2415" w:rsidP="00CC2DB6">
            <w:pPr>
              <w:pStyle w:val="ListParagraph"/>
              <w:numPr>
                <w:ilvl w:val="0"/>
                <w:numId w:val="55"/>
              </w:numPr>
              <w:spacing w:after="0"/>
              <w:ind w:left="360"/>
            </w:pPr>
            <w:r w:rsidRPr="00182091">
              <w:t>Student-Centered Learning Framework, Jobs for the Future</w:t>
            </w:r>
          </w:p>
          <w:p w14:paraId="1877C8B0" w14:textId="77777777" w:rsidR="007F2415" w:rsidRPr="00182091" w:rsidRDefault="007F2415" w:rsidP="007F2415">
            <w:pPr>
              <w:spacing w:after="0"/>
            </w:pPr>
            <w:r w:rsidRPr="00182091">
              <w:t>Higher Education</w:t>
            </w:r>
          </w:p>
          <w:p w14:paraId="465AB9B1" w14:textId="77777777" w:rsidR="007F2415" w:rsidRPr="002B3D50" w:rsidRDefault="007F2415" w:rsidP="00CC2DB6">
            <w:pPr>
              <w:pStyle w:val="ListParagraph"/>
              <w:numPr>
                <w:ilvl w:val="1"/>
                <w:numId w:val="38"/>
              </w:numPr>
              <w:spacing w:after="0"/>
              <w:ind w:left="360"/>
            </w:pPr>
            <w:r w:rsidRPr="00182091">
              <w:t>Essential Learning Outcomes, AAC&amp;U</w:t>
            </w:r>
          </w:p>
        </w:tc>
        <w:tc>
          <w:tcPr>
            <w:tcW w:w="7524" w:type="dxa"/>
          </w:tcPr>
          <w:p w14:paraId="21928628" w14:textId="77777777" w:rsidR="007F2415" w:rsidRDefault="007F2415" w:rsidP="007F2415">
            <w:pPr>
              <w:pStyle w:val="Heading1"/>
              <w:spacing w:before="0" w:after="0"/>
              <w:outlineLvl w:val="0"/>
              <w:rPr>
                <w:rFonts w:ascii="Franklin Gothic Book" w:hAnsi="Franklin Gothic Book"/>
                <w:color w:val="auto"/>
              </w:rPr>
            </w:pPr>
            <w:r>
              <w:rPr>
                <w:rFonts w:ascii="Franklin Gothic Book" w:hAnsi="Franklin Gothic Book"/>
                <w:color w:val="auto"/>
              </w:rPr>
              <w:t>Driving Frameworks</w:t>
            </w:r>
          </w:p>
          <w:p w14:paraId="0D31719E" w14:textId="77777777" w:rsidR="007F2415" w:rsidRPr="00D71923" w:rsidRDefault="007F2415" w:rsidP="00CC2DB6">
            <w:pPr>
              <w:pStyle w:val="NoSpacing"/>
              <w:numPr>
                <w:ilvl w:val="0"/>
                <w:numId w:val="52"/>
              </w:numPr>
              <w:rPr>
                <w:rFonts w:ascii="Franklin Gothic Book" w:hAnsi="Franklin Gothic Book"/>
              </w:rPr>
            </w:pPr>
            <w:r w:rsidRPr="00D71923">
              <w:rPr>
                <w:rFonts w:ascii="Franklin Gothic Book" w:hAnsi="Franklin Gothic Book"/>
              </w:rPr>
              <w:t>K-12:</w:t>
            </w:r>
          </w:p>
          <w:p w14:paraId="3CE08002" w14:textId="77777777" w:rsidR="007F2415" w:rsidRPr="00182091" w:rsidRDefault="008A6CC9" w:rsidP="00CC2DB6">
            <w:pPr>
              <w:pStyle w:val="NoSpacing"/>
              <w:numPr>
                <w:ilvl w:val="1"/>
                <w:numId w:val="52"/>
              </w:numPr>
              <w:rPr>
                <w:rFonts w:ascii="Franklin Gothic Book" w:hAnsi="Franklin Gothic Book"/>
              </w:rPr>
            </w:pPr>
            <w:hyperlink r:id="rId25" w:history="1">
              <w:r w:rsidR="007F2415" w:rsidRPr="00182091">
                <w:rPr>
                  <w:rStyle w:val="Hyperlink"/>
                  <w:rFonts w:ascii="Franklin Gothic Book" w:hAnsi="Franklin Gothic Book"/>
                  <w:u w:color="0563C1"/>
                </w:rPr>
                <w:t>Deeper Learning Competencies</w:t>
              </w:r>
            </w:hyperlink>
            <w:r w:rsidR="007F2415" w:rsidRPr="00182091">
              <w:rPr>
                <w:rFonts w:ascii="Franklin Gothic Book" w:hAnsi="Franklin Gothic Book"/>
              </w:rPr>
              <w:t>, Hewlett Foundation</w:t>
            </w:r>
            <w:r w:rsidR="007F2415" w:rsidRPr="00182091">
              <w:rPr>
                <w:rFonts w:ascii="Franklin Gothic Book" w:hAnsi="Franklin Gothic Book"/>
                <w:color w:val="FF0000"/>
              </w:rPr>
              <w:t xml:space="preserve"> </w:t>
            </w:r>
            <w:hyperlink r:id="rId26" w:history="1">
              <w:r w:rsidR="007F2415" w:rsidRPr="00182091">
                <w:rPr>
                  <w:rStyle w:val="Hyperlink"/>
                  <w:rFonts w:ascii="Franklin Gothic Book" w:hAnsi="Franklin Gothic Book"/>
                </w:rPr>
                <w:t xml:space="preserve">Core </w:t>
              </w:r>
              <w:r w:rsidR="007F2415" w:rsidRPr="00182091">
                <w:rPr>
                  <w:rStyle w:val="Hyperlink"/>
                  <w:rFonts w:ascii="Franklin Gothic Book" w:hAnsi="Franklin Gothic Book"/>
                  <w:u w:color="0563C1"/>
                </w:rPr>
                <w:t>Social Emotiona</w:t>
              </w:r>
              <w:r w:rsidR="007F2415" w:rsidRPr="00182091">
                <w:rPr>
                  <w:rStyle w:val="Hyperlink"/>
                  <w:rFonts w:ascii="Franklin Gothic Book" w:hAnsi="Franklin Gothic Book"/>
                </w:rPr>
                <w:t xml:space="preserve">l </w:t>
              </w:r>
              <w:r w:rsidR="007F2415" w:rsidRPr="00182091">
                <w:rPr>
                  <w:rStyle w:val="Hyperlink"/>
                  <w:rFonts w:ascii="Franklin Gothic Book" w:hAnsi="Franklin Gothic Book"/>
                  <w:u w:color="0563C1"/>
                </w:rPr>
                <w:t>Competencies</w:t>
              </w:r>
            </w:hyperlink>
            <w:r w:rsidR="007F2415" w:rsidRPr="00182091">
              <w:rPr>
                <w:rFonts w:ascii="Franklin Gothic Book" w:hAnsi="Franklin Gothic Book"/>
              </w:rPr>
              <w:t>, CASEL</w:t>
            </w:r>
          </w:p>
          <w:p w14:paraId="0B9B9CC1" w14:textId="77777777" w:rsidR="007F2415" w:rsidRPr="009F4981" w:rsidRDefault="008A6CC9" w:rsidP="00CC2DB6">
            <w:pPr>
              <w:pStyle w:val="NoSpacing"/>
              <w:numPr>
                <w:ilvl w:val="1"/>
                <w:numId w:val="52"/>
              </w:numPr>
              <w:rPr>
                <w:rFonts w:ascii="Franklin Gothic Book" w:hAnsi="Franklin Gothic Book"/>
              </w:rPr>
            </w:pPr>
            <w:hyperlink r:id="rId27" w:history="1">
              <w:r w:rsidR="007F2415" w:rsidRPr="009F4981">
                <w:rPr>
                  <w:rStyle w:val="Hyperlink"/>
                  <w:rFonts w:ascii="Franklin Gothic Book" w:hAnsi="Franklin Gothic Book"/>
                </w:rPr>
                <w:t>21</w:t>
              </w:r>
              <w:proofErr w:type="spellStart"/>
              <w:r w:rsidR="007F2415" w:rsidRPr="009F4981">
                <w:rPr>
                  <w:rStyle w:val="Hyperlink"/>
                  <w:rFonts w:ascii="Franklin Gothic Book" w:hAnsi="Franklin Gothic Book"/>
                  <w:position w:val="8"/>
                  <w:sz w:val="9"/>
                </w:rPr>
                <w:t>st</w:t>
              </w:r>
              <w:proofErr w:type="spellEnd"/>
              <w:r w:rsidR="007F2415" w:rsidRPr="009F4981">
                <w:rPr>
                  <w:rStyle w:val="Hyperlink"/>
                  <w:rFonts w:ascii="Franklin Gothic Book" w:hAnsi="Franklin Gothic Book"/>
                  <w:position w:val="8"/>
                  <w:sz w:val="9"/>
                </w:rPr>
                <w:t xml:space="preserve"> </w:t>
              </w:r>
              <w:r w:rsidR="007F2415" w:rsidRPr="009F4981">
                <w:rPr>
                  <w:rStyle w:val="Hyperlink"/>
                  <w:rFonts w:ascii="Franklin Gothic Book" w:hAnsi="Franklin Gothic Book"/>
                </w:rPr>
                <w:t>Century Skills</w:t>
              </w:r>
            </w:hyperlink>
            <w:r w:rsidR="007F2415" w:rsidRPr="00B95FC0">
              <w:rPr>
                <w:rFonts w:ascii="Franklin Gothic Book" w:hAnsi="Franklin Gothic Book"/>
              </w:rPr>
              <w:t xml:space="preserve">, </w:t>
            </w:r>
            <w:r w:rsidR="007F2415" w:rsidRPr="009F4981">
              <w:rPr>
                <w:rFonts w:ascii="Franklin Gothic Book" w:hAnsi="Franklin Gothic Book"/>
              </w:rPr>
              <w:t>Partnership for 21st Century Learning</w:t>
            </w:r>
          </w:p>
          <w:p w14:paraId="6BD94B49" w14:textId="77777777" w:rsidR="007F2415" w:rsidRPr="009F4981" w:rsidRDefault="008A6CC9" w:rsidP="00CC2DB6">
            <w:pPr>
              <w:pStyle w:val="NoSpacing"/>
              <w:numPr>
                <w:ilvl w:val="1"/>
                <w:numId w:val="52"/>
              </w:numPr>
              <w:rPr>
                <w:rFonts w:ascii="Franklin Gothic Book" w:hAnsi="Franklin Gothic Book"/>
              </w:rPr>
            </w:pPr>
            <w:hyperlink r:id="rId28" w:history="1">
              <w:r w:rsidR="007F2415" w:rsidRPr="009F4981">
                <w:rPr>
                  <w:rStyle w:val="Hyperlink"/>
                  <w:rFonts w:ascii="Franklin Gothic Book" w:hAnsi="Franklin Gothic Book"/>
                  <w:u w:color="44546A"/>
                </w:rPr>
                <w:t>Student-Centered Learning Framework</w:t>
              </w:r>
            </w:hyperlink>
            <w:r w:rsidR="007F2415" w:rsidRPr="00D71923">
              <w:rPr>
                <w:rFonts w:ascii="Franklin Gothic Book" w:hAnsi="Franklin Gothic Book"/>
              </w:rPr>
              <w:t>, Jobs for the Future</w:t>
            </w:r>
          </w:p>
          <w:p w14:paraId="0A2A320C" w14:textId="77777777" w:rsidR="007F2415" w:rsidRDefault="007F2415" w:rsidP="00CC2DB6">
            <w:pPr>
              <w:pStyle w:val="NoSpacing"/>
              <w:numPr>
                <w:ilvl w:val="0"/>
                <w:numId w:val="52"/>
              </w:numPr>
              <w:rPr>
                <w:rFonts w:ascii="Franklin Gothic Book" w:hAnsi="Franklin Gothic Book"/>
              </w:rPr>
            </w:pPr>
            <w:r w:rsidRPr="00D71923">
              <w:rPr>
                <w:rFonts w:ascii="Franklin Gothic Book" w:hAnsi="Franklin Gothic Book"/>
              </w:rPr>
              <w:t xml:space="preserve">Higher Education: </w:t>
            </w:r>
          </w:p>
          <w:p w14:paraId="0FCEBA06" w14:textId="77777777" w:rsidR="007F2415" w:rsidRPr="00182091" w:rsidRDefault="008A6CC9" w:rsidP="00CC2DB6">
            <w:pPr>
              <w:pStyle w:val="NoSpacing"/>
              <w:numPr>
                <w:ilvl w:val="1"/>
                <w:numId w:val="52"/>
              </w:numPr>
              <w:rPr>
                <w:rFonts w:ascii="Franklin Gothic Book" w:hAnsi="Franklin Gothic Book"/>
              </w:rPr>
            </w:pPr>
            <w:hyperlink r:id="rId29" w:history="1">
              <w:r w:rsidR="007F2415" w:rsidRPr="009F4981">
                <w:rPr>
                  <w:rStyle w:val="Hyperlink"/>
                  <w:rFonts w:ascii="Franklin Gothic Book" w:hAnsi="Franklin Gothic Book"/>
                  <w:u w:color="0563C1"/>
                </w:rPr>
                <w:t>Essentia</w:t>
              </w:r>
              <w:r w:rsidR="007F2415" w:rsidRPr="009F4981">
                <w:rPr>
                  <w:rStyle w:val="Hyperlink"/>
                  <w:rFonts w:ascii="Franklin Gothic Book" w:hAnsi="Franklin Gothic Book"/>
                </w:rPr>
                <w:t xml:space="preserve">l </w:t>
              </w:r>
              <w:r w:rsidR="007F2415" w:rsidRPr="009F4981">
                <w:rPr>
                  <w:rStyle w:val="Hyperlink"/>
                  <w:rFonts w:ascii="Franklin Gothic Book" w:hAnsi="Franklin Gothic Book"/>
                  <w:u w:color="0563C1"/>
                </w:rPr>
                <w:t>Learning Outcomes</w:t>
              </w:r>
            </w:hyperlink>
            <w:r w:rsidR="007F2415" w:rsidRPr="00D71923">
              <w:rPr>
                <w:rFonts w:ascii="Franklin Gothic Book" w:hAnsi="Franklin Gothic Book"/>
              </w:rPr>
              <w:t xml:space="preserve">, </w:t>
            </w:r>
            <w:r w:rsidR="007F2415">
              <w:rPr>
                <w:rFonts w:ascii="Franklin Gothic Book" w:hAnsi="Franklin Gothic Book"/>
              </w:rPr>
              <w:t>Association of American Colleges &amp; Universities (</w:t>
            </w:r>
            <w:r w:rsidR="007F2415" w:rsidRPr="00D71923">
              <w:rPr>
                <w:rFonts w:ascii="Franklin Gothic Book" w:hAnsi="Franklin Gothic Book"/>
              </w:rPr>
              <w:t>AAC&amp;U</w:t>
            </w:r>
            <w:r w:rsidR="007F2415">
              <w:rPr>
                <w:rFonts w:ascii="Franklin Gothic Book" w:hAnsi="Franklin Gothic Book"/>
              </w:rPr>
              <w:t>)</w:t>
            </w:r>
          </w:p>
          <w:p w14:paraId="08C32C7C" w14:textId="77777777" w:rsidR="007F2415" w:rsidRDefault="007F2415" w:rsidP="007F2415">
            <w:pPr>
              <w:pStyle w:val="NoSpacing"/>
              <w:rPr>
                <w:rFonts w:ascii="Franklin Gothic Book" w:hAnsi="Franklin Gothic Book"/>
              </w:rPr>
            </w:pPr>
          </w:p>
          <w:p w14:paraId="428E3C48" w14:textId="6BFFD672" w:rsidR="007F2415" w:rsidRPr="00182091" w:rsidRDefault="007F2415" w:rsidP="007F2415">
            <w:pPr>
              <w:pStyle w:val="NoSpacing"/>
              <w:rPr>
                <w:rFonts w:ascii="Franklin Gothic Book" w:hAnsi="Franklin Gothic Book"/>
              </w:rPr>
            </w:pPr>
            <w:r>
              <w:rPr>
                <w:rFonts w:ascii="Franklin Gothic Book" w:hAnsi="Franklin Gothic Book"/>
              </w:rPr>
              <w:t xml:space="preserve">Strong points of connection: creative youth development </w:t>
            </w:r>
            <w:r w:rsidR="00682C33">
              <w:rPr>
                <w:rFonts w:ascii="Franklin Gothic Book" w:hAnsi="Franklin Gothic Book"/>
              </w:rPr>
              <w:t>could</w:t>
            </w:r>
            <w:r>
              <w:rPr>
                <w:rFonts w:ascii="Franklin Gothic Book" w:hAnsi="Franklin Gothic Book"/>
              </w:rPr>
              <w:t xml:space="preserve"> focus on </w:t>
            </w:r>
            <w:r w:rsidRPr="00D71923">
              <w:rPr>
                <w:rFonts w:ascii="Franklin Gothic Book" w:hAnsi="Franklin Gothic Book"/>
              </w:rPr>
              <w:t>CASEL and K-12 deeper learning</w:t>
            </w:r>
            <w:r>
              <w:rPr>
                <w:rFonts w:ascii="Franklin Gothic Book" w:hAnsi="Franklin Gothic Book"/>
              </w:rPr>
              <w:t xml:space="preserve"> as a driving framework in this setting.</w:t>
            </w:r>
          </w:p>
        </w:tc>
      </w:tr>
    </w:tbl>
    <w:p w14:paraId="2024CBEA" w14:textId="77777777" w:rsidR="007F2415" w:rsidRDefault="007F2415">
      <w:pPr>
        <w:spacing w:after="0"/>
        <w:rPr>
          <w:rFonts w:asciiTheme="majorHAnsi" w:eastAsiaTheme="majorEastAsia" w:hAnsiTheme="majorHAnsi" w:cstheme="majorBidi"/>
          <w:spacing w:val="-10"/>
          <w:kern w:val="28"/>
          <w:sz w:val="56"/>
          <w:szCs w:val="56"/>
        </w:rPr>
      </w:pPr>
      <w:r>
        <w:br w:type="page"/>
      </w:r>
    </w:p>
    <w:p w14:paraId="3EAF9FA8" w14:textId="77777777" w:rsidR="007F2415" w:rsidRPr="000055C5" w:rsidRDefault="007F2415" w:rsidP="007F2415">
      <w:pPr>
        <w:pStyle w:val="Title"/>
        <w:rPr>
          <w:sz w:val="40"/>
          <w:szCs w:val="40"/>
        </w:rPr>
      </w:pPr>
      <w:r w:rsidRPr="000055C5">
        <w:rPr>
          <w:noProof/>
          <w:sz w:val="40"/>
          <w:szCs w:val="40"/>
        </w:rPr>
        <w:lastRenderedPageBreak/>
        <w:drawing>
          <wp:anchor distT="0" distB="0" distL="114300" distR="114300" simplePos="0" relativeHeight="251783168" behindDoc="0" locked="0" layoutInCell="1" allowOverlap="1" wp14:anchorId="245CF615" wp14:editId="1D594BCA">
            <wp:simplePos x="0" y="0"/>
            <wp:positionH relativeFrom="margin">
              <wp:posOffset>-509905</wp:posOffset>
            </wp:positionH>
            <wp:positionV relativeFrom="margin">
              <wp:posOffset>32533</wp:posOffset>
            </wp:positionV>
            <wp:extent cx="643057" cy="640080"/>
            <wp:effectExtent l="0" t="0" r="5080" b="7620"/>
            <wp:wrapSquare wrapText="bothSides"/>
            <wp:docPr id="204"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9.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643057" cy="640080"/>
                    </a:xfrm>
                    <a:prstGeom prst="rect">
                      <a:avLst/>
                    </a:prstGeom>
                  </pic:spPr>
                </pic:pic>
              </a:graphicData>
            </a:graphic>
            <wp14:sizeRelH relativeFrom="margin">
              <wp14:pctWidth>0</wp14:pctWidth>
            </wp14:sizeRelH>
            <wp14:sizeRelV relativeFrom="margin">
              <wp14:pctHeight>0</wp14:pctHeight>
            </wp14:sizeRelV>
          </wp:anchor>
        </w:drawing>
      </w:r>
      <w:r w:rsidRPr="000055C5">
        <w:rPr>
          <w:sz w:val="40"/>
          <w:szCs w:val="40"/>
        </w:rPr>
        <w:t>Environmental Scan</w:t>
      </w:r>
    </w:p>
    <w:p w14:paraId="728CCD17" w14:textId="77777777" w:rsidR="007F2415" w:rsidRPr="000055C5" w:rsidRDefault="007F2415" w:rsidP="007F2415">
      <w:pPr>
        <w:pStyle w:val="Subtitle"/>
        <w:rPr>
          <w:b/>
          <w:i/>
          <w:color w:val="auto"/>
          <w:sz w:val="40"/>
          <w:szCs w:val="40"/>
        </w:rPr>
      </w:pPr>
      <w:r>
        <w:rPr>
          <w:i/>
        </w:rPr>
        <w:t xml:space="preserve"> </w:t>
      </w:r>
      <w:r w:rsidRPr="000055C5">
        <w:rPr>
          <w:b/>
          <w:i/>
          <w:color w:val="auto"/>
          <w:sz w:val="40"/>
          <w:szCs w:val="40"/>
        </w:rPr>
        <w:t>In Out-of-School Time Settings</w:t>
      </w:r>
    </w:p>
    <w:tbl>
      <w:tblPr>
        <w:tblStyle w:val="TableGrid"/>
        <w:tblpPr w:leftFromText="180" w:rightFromText="180" w:vertAnchor="text" w:horzAnchor="margin" w:tblpXSpec="center" w:tblpY="77"/>
        <w:tblW w:w="11029" w:type="dxa"/>
        <w:tblLook w:val="04A0" w:firstRow="1" w:lastRow="0" w:firstColumn="1" w:lastColumn="0" w:noHBand="0" w:noVBand="1"/>
      </w:tblPr>
      <w:tblGrid>
        <w:gridCol w:w="4135"/>
        <w:gridCol w:w="6894"/>
      </w:tblGrid>
      <w:tr w:rsidR="007F2415" w:rsidRPr="00643F93" w14:paraId="4BDD06B3" w14:textId="77777777" w:rsidTr="00904B4D">
        <w:trPr>
          <w:trHeight w:val="4112"/>
        </w:trPr>
        <w:tc>
          <w:tcPr>
            <w:tcW w:w="4135" w:type="dxa"/>
            <w:shd w:val="clear" w:color="auto" w:fill="D9D9D9" w:themeFill="background1" w:themeFillShade="D9"/>
          </w:tcPr>
          <w:p w14:paraId="1EA4DC20" w14:textId="77777777" w:rsidR="007F2415" w:rsidRPr="00643F93" w:rsidRDefault="007F2415" w:rsidP="007F2415">
            <w:pPr>
              <w:pStyle w:val="Heading1"/>
              <w:spacing w:before="0" w:after="0"/>
              <w:jc w:val="center"/>
              <w:outlineLvl w:val="0"/>
              <w:rPr>
                <w:rFonts w:ascii="Franklin Gothic Book" w:hAnsi="Franklin Gothic Book"/>
                <w:color w:val="auto"/>
                <w:sz w:val="28"/>
              </w:rPr>
            </w:pPr>
            <w:r w:rsidRPr="00643F93">
              <w:rPr>
                <w:rFonts w:ascii="Franklin Gothic Book" w:hAnsi="Franklin Gothic Book"/>
                <w:color w:val="auto"/>
                <w:sz w:val="28"/>
              </w:rPr>
              <w:t>Priorities</w:t>
            </w:r>
          </w:p>
          <w:p w14:paraId="359D7957" w14:textId="77777777" w:rsidR="007F2415" w:rsidRPr="00450E07" w:rsidRDefault="007F2415" w:rsidP="00CC2DB6">
            <w:pPr>
              <w:pStyle w:val="ListParagraph"/>
              <w:numPr>
                <w:ilvl w:val="0"/>
                <w:numId w:val="56"/>
              </w:numPr>
              <w:spacing w:after="0"/>
              <w:ind w:left="360"/>
            </w:pPr>
            <w:r w:rsidRPr="00450E07">
              <w:t>21</w:t>
            </w:r>
            <w:r w:rsidRPr="00450E07">
              <w:rPr>
                <w:vertAlign w:val="superscript"/>
              </w:rPr>
              <w:t>st</w:t>
            </w:r>
            <w:r w:rsidRPr="00450E07">
              <w:t xml:space="preserve"> Century skills</w:t>
            </w:r>
          </w:p>
          <w:p w14:paraId="7544BD8B" w14:textId="77777777" w:rsidR="007F2415" w:rsidRPr="00450E07" w:rsidRDefault="007F2415" w:rsidP="00CC2DB6">
            <w:pPr>
              <w:pStyle w:val="ListParagraph"/>
              <w:numPr>
                <w:ilvl w:val="0"/>
                <w:numId w:val="56"/>
              </w:numPr>
              <w:spacing w:after="0"/>
              <w:ind w:left="360"/>
            </w:pPr>
            <w:r w:rsidRPr="00450E07">
              <w:t>College and career readiness</w:t>
            </w:r>
          </w:p>
          <w:p w14:paraId="69286D83" w14:textId="77777777" w:rsidR="007F2415" w:rsidRPr="00450E07" w:rsidRDefault="007F2415" w:rsidP="00CC2DB6">
            <w:pPr>
              <w:pStyle w:val="ListParagraph"/>
              <w:numPr>
                <w:ilvl w:val="0"/>
                <w:numId w:val="56"/>
              </w:numPr>
              <w:spacing w:after="0"/>
              <w:ind w:left="360"/>
            </w:pPr>
            <w:r w:rsidRPr="00450E07">
              <w:t>Deeper learning</w:t>
            </w:r>
          </w:p>
          <w:p w14:paraId="4EFE29B5" w14:textId="77777777" w:rsidR="007F2415" w:rsidRPr="00450E07" w:rsidRDefault="007F2415" w:rsidP="00CC2DB6">
            <w:pPr>
              <w:pStyle w:val="ListParagraph"/>
              <w:numPr>
                <w:ilvl w:val="0"/>
                <w:numId w:val="56"/>
              </w:numPr>
              <w:spacing w:after="0"/>
              <w:ind w:left="360"/>
            </w:pPr>
            <w:r w:rsidRPr="00450E07">
              <w:t>Social emotional competence</w:t>
            </w:r>
          </w:p>
          <w:p w14:paraId="0792ECE8" w14:textId="77777777" w:rsidR="007F2415" w:rsidRPr="00643F93" w:rsidRDefault="007F2415" w:rsidP="007F2415">
            <w:pPr>
              <w:spacing w:after="0"/>
              <w:rPr>
                <w:sz w:val="18"/>
              </w:rPr>
            </w:pPr>
          </w:p>
          <w:p w14:paraId="2A974631" w14:textId="77777777" w:rsidR="007F2415" w:rsidRPr="00643F93" w:rsidRDefault="007F2415" w:rsidP="007F2415">
            <w:pPr>
              <w:spacing w:after="0"/>
              <w:jc w:val="center"/>
              <w:rPr>
                <w:sz w:val="28"/>
              </w:rPr>
            </w:pPr>
            <w:r w:rsidRPr="00643F93">
              <w:rPr>
                <w:sz w:val="28"/>
              </w:rPr>
              <w:t>Alignment</w:t>
            </w:r>
          </w:p>
          <w:p w14:paraId="086C8B57" w14:textId="77777777" w:rsidR="007F2415" w:rsidRPr="00450E07" w:rsidRDefault="007F2415" w:rsidP="00CC2DB6">
            <w:pPr>
              <w:pStyle w:val="ListParagraph"/>
              <w:numPr>
                <w:ilvl w:val="0"/>
                <w:numId w:val="31"/>
              </w:numPr>
              <w:spacing w:after="0"/>
              <w:ind w:left="360"/>
            </w:pPr>
            <w:r w:rsidRPr="00450E07">
              <w:t>Helping young people acquire the social, emotional, and learning skills they need</w:t>
            </w:r>
          </w:p>
          <w:p w14:paraId="472A2B4C" w14:textId="77777777" w:rsidR="007F2415" w:rsidRPr="00450E07" w:rsidRDefault="007F2415" w:rsidP="00CC2DB6">
            <w:pPr>
              <w:pStyle w:val="ListParagraph"/>
              <w:numPr>
                <w:ilvl w:val="0"/>
                <w:numId w:val="31"/>
              </w:numPr>
              <w:spacing w:after="0"/>
              <w:ind w:left="360"/>
            </w:pPr>
            <w:r w:rsidRPr="00450E07">
              <w:t>Promoting positive youth development</w:t>
            </w:r>
          </w:p>
          <w:p w14:paraId="37CBE045" w14:textId="77777777" w:rsidR="007F2415" w:rsidRPr="00643F93" w:rsidRDefault="007F2415" w:rsidP="007F2415">
            <w:pPr>
              <w:spacing w:after="0"/>
              <w:rPr>
                <w:sz w:val="18"/>
              </w:rPr>
            </w:pPr>
          </w:p>
          <w:p w14:paraId="236792DB" w14:textId="77777777" w:rsidR="007F2415" w:rsidRPr="00643F93" w:rsidRDefault="007F2415" w:rsidP="007F2415">
            <w:pPr>
              <w:pStyle w:val="NoSpacing"/>
              <w:rPr>
                <w:rFonts w:ascii="Franklin Gothic Book" w:hAnsi="Franklin Gothic Book"/>
                <w:sz w:val="18"/>
              </w:rPr>
            </w:pPr>
          </w:p>
        </w:tc>
        <w:tc>
          <w:tcPr>
            <w:tcW w:w="6894" w:type="dxa"/>
          </w:tcPr>
          <w:p w14:paraId="5779A297" w14:textId="77777777" w:rsidR="007F2415" w:rsidRPr="00643F93" w:rsidRDefault="007F2415" w:rsidP="007F2415">
            <w:pPr>
              <w:pStyle w:val="Heading1"/>
              <w:spacing w:before="0" w:after="0"/>
              <w:outlineLvl w:val="0"/>
              <w:rPr>
                <w:rFonts w:ascii="Franklin Gothic Book" w:hAnsi="Franklin Gothic Book"/>
                <w:color w:val="auto"/>
              </w:rPr>
            </w:pPr>
            <w:r w:rsidRPr="00643F93">
              <w:rPr>
                <w:rFonts w:ascii="Franklin Gothic Book" w:hAnsi="Franklin Gothic Book"/>
                <w:color w:val="auto"/>
              </w:rPr>
              <w:t xml:space="preserve">Alignment with </w:t>
            </w:r>
            <w:r>
              <w:rPr>
                <w:rFonts w:ascii="Franklin Gothic Book" w:hAnsi="Franklin Gothic Book"/>
                <w:color w:val="auto"/>
              </w:rPr>
              <w:t>Creative Youth Development</w:t>
            </w:r>
          </w:p>
          <w:p w14:paraId="705F5C2F" w14:textId="77777777" w:rsidR="007F2415" w:rsidRPr="00643F93" w:rsidRDefault="007F2415" w:rsidP="00CC2DB6">
            <w:pPr>
              <w:pStyle w:val="NoSpacing"/>
              <w:numPr>
                <w:ilvl w:val="0"/>
                <w:numId w:val="57"/>
              </w:numPr>
              <w:rPr>
                <w:rFonts w:ascii="Franklin Gothic Book" w:hAnsi="Franklin Gothic Book"/>
              </w:rPr>
            </w:pPr>
            <w:r w:rsidRPr="00643F93">
              <w:rPr>
                <w:rFonts w:ascii="Franklin Gothic Book" w:hAnsi="Franklin Gothic Book"/>
              </w:rPr>
              <w:t>Helping young people acquire the social, emotional, and learning skills they need (pulled directly from The Rise of Creative Youth Development article).</w:t>
            </w:r>
          </w:p>
          <w:p w14:paraId="15607568" w14:textId="77777777" w:rsidR="007F2415" w:rsidRPr="00643F93" w:rsidRDefault="007F2415" w:rsidP="00CC2DB6">
            <w:pPr>
              <w:pStyle w:val="NoSpacing"/>
              <w:numPr>
                <w:ilvl w:val="0"/>
                <w:numId w:val="57"/>
              </w:numPr>
              <w:rPr>
                <w:rFonts w:ascii="Franklin Gothic Book" w:hAnsi="Franklin Gothic Book"/>
              </w:rPr>
            </w:pPr>
            <w:r w:rsidRPr="00643F93">
              <w:rPr>
                <w:rFonts w:ascii="Franklin Gothic Book" w:hAnsi="Franklin Gothic Book"/>
              </w:rPr>
              <w:t>Promoting positive youth development</w:t>
            </w:r>
          </w:p>
          <w:p w14:paraId="3084D3D9" w14:textId="77777777" w:rsidR="007F2415" w:rsidRPr="00643F93" w:rsidRDefault="007F2415" w:rsidP="007F2415">
            <w:pPr>
              <w:pStyle w:val="NoSpacing"/>
              <w:rPr>
                <w:rFonts w:ascii="Franklin Gothic Book" w:hAnsi="Franklin Gothic Book"/>
              </w:rPr>
            </w:pPr>
          </w:p>
          <w:p w14:paraId="72C00718" w14:textId="7A063027" w:rsidR="007F2415" w:rsidRPr="00643F93" w:rsidRDefault="007F2415" w:rsidP="007F2415">
            <w:pPr>
              <w:pStyle w:val="NoSpacing"/>
              <w:rPr>
                <w:rFonts w:ascii="Franklin Gothic Book" w:hAnsi="Franklin Gothic Book"/>
              </w:rPr>
            </w:pPr>
            <w:r w:rsidRPr="00643F93">
              <w:rPr>
                <w:rFonts w:ascii="Franklin Gothic Book" w:hAnsi="Franklin Gothic Book"/>
                <w:b/>
              </w:rPr>
              <w:t xml:space="preserve">This is where </w:t>
            </w:r>
            <w:r>
              <w:rPr>
                <w:rFonts w:ascii="Franklin Gothic Book" w:hAnsi="Franklin Gothic Book"/>
                <w:b/>
              </w:rPr>
              <w:t>creative youth development</w:t>
            </w:r>
            <w:r w:rsidRPr="00643F93">
              <w:rPr>
                <w:rFonts w:ascii="Franklin Gothic Book" w:hAnsi="Franklin Gothic Book"/>
                <w:b/>
              </w:rPr>
              <w:t xml:space="preserve"> excels: positive youth development, teaching kids how to be people in the world. </w:t>
            </w:r>
            <w:r w:rsidRPr="00643F93">
              <w:rPr>
                <w:rFonts w:ascii="Franklin Gothic Book" w:hAnsi="Franklin Gothic Book"/>
              </w:rPr>
              <w:t>“When kids are engaged in arts programs, they learn who they are as a person, how to be people, how to</w:t>
            </w:r>
            <w:r>
              <w:rPr>
                <w:rFonts w:ascii="Franklin Gothic Book" w:hAnsi="Franklin Gothic Book"/>
              </w:rPr>
              <w:t xml:space="preserve"> be people around other people.</w:t>
            </w:r>
            <w:r w:rsidR="00C23EEF">
              <w:rPr>
                <w:rFonts w:ascii="Franklin Gothic Book" w:hAnsi="Franklin Gothic Book"/>
              </w:rPr>
              <w:t>”</w:t>
            </w:r>
            <w:bookmarkStart w:id="0" w:name="_GoBack"/>
            <w:bookmarkEnd w:id="0"/>
          </w:p>
        </w:tc>
      </w:tr>
      <w:tr w:rsidR="007F2415" w:rsidRPr="00643F93" w14:paraId="1A312F3B" w14:textId="77777777" w:rsidTr="00904B4D">
        <w:trPr>
          <w:trHeight w:val="663"/>
        </w:trPr>
        <w:tc>
          <w:tcPr>
            <w:tcW w:w="4135" w:type="dxa"/>
            <w:shd w:val="clear" w:color="auto" w:fill="D9D9D9" w:themeFill="background1" w:themeFillShade="D9"/>
          </w:tcPr>
          <w:p w14:paraId="7956D8EA" w14:textId="77777777" w:rsidR="007F2415" w:rsidRPr="00643F93" w:rsidRDefault="007F2415" w:rsidP="007F2415">
            <w:pPr>
              <w:pStyle w:val="Heading1"/>
              <w:spacing w:before="0" w:after="0"/>
              <w:jc w:val="center"/>
              <w:outlineLvl w:val="0"/>
              <w:rPr>
                <w:rFonts w:ascii="Franklin Gothic Book" w:hAnsi="Franklin Gothic Book"/>
                <w:color w:val="auto"/>
                <w:sz w:val="28"/>
              </w:rPr>
            </w:pPr>
            <w:r w:rsidRPr="00643F93">
              <w:rPr>
                <w:rFonts w:ascii="Franklin Gothic Book" w:hAnsi="Franklin Gothic Book"/>
                <w:color w:val="auto"/>
                <w:sz w:val="28"/>
              </w:rPr>
              <w:t>Levers</w:t>
            </w:r>
          </w:p>
          <w:p w14:paraId="13CC8BB0" w14:textId="77777777" w:rsidR="007F2415" w:rsidRPr="00450E07" w:rsidRDefault="007F2415" w:rsidP="00CC2DB6">
            <w:pPr>
              <w:pStyle w:val="ListParagraph"/>
              <w:numPr>
                <w:ilvl w:val="0"/>
                <w:numId w:val="58"/>
              </w:numPr>
              <w:spacing w:after="0"/>
              <w:ind w:left="360"/>
              <w:rPr>
                <w:szCs w:val="18"/>
              </w:rPr>
            </w:pPr>
            <w:r w:rsidRPr="00450E07">
              <w:rPr>
                <w:szCs w:val="18"/>
              </w:rPr>
              <w:t>Increasing young people’s self-esteem</w:t>
            </w:r>
          </w:p>
          <w:p w14:paraId="29178A06" w14:textId="77777777" w:rsidR="007F2415" w:rsidRPr="00450E07" w:rsidRDefault="007F2415" w:rsidP="00CC2DB6">
            <w:pPr>
              <w:pStyle w:val="ListParagraph"/>
              <w:numPr>
                <w:ilvl w:val="0"/>
                <w:numId w:val="58"/>
              </w:numPr>
              <w:spacing w:after="0"/>
              <w:ind w:left="360"/>
              <w:rPr>
                <w:szCs w:val="18"/>
              </w:rPr>
            </w:pPr>
            <w:r w:rsidRPr="00450E07">
              <w:rPr>
                <w:szCs w:val="18"/>
              </w:rPr>
              <w:t>Developing young people’s social and emotional competence</w:t>
            </w:r>
          </w:p>
          <w:p w14:paraId="0716CCAB" w14:textId="77777777" w:rsidR="007F2415" w:rsidRPr="00450E07" w:rsidRDefault="007F2415" w:rsidP="00CC2DB6">
            <w:pPr>
              <w:pStyle w:val="ListParagraph"/>
              <w:numPr>
                <w:ilvl w:val="0"/>
                <w:numId w:val="58"/>
              </w:numPr>
              <w:spacing w:after="0"/>
              <w:ind w:left="360"/>
              <w:rPr>
                <w:szCs w:val="18"/>
              </w:rPr>
            </w:pPr>
            <w:r w:rsidRPr="00450E07">
              <w:rPr>
                <w:szCs w:val="18"/>
              </w:rPr>
              <w:t>Asset of strengths-based programming</w:t>
            </w:r>
          </w:p>
          <w:p w14:paraId="10B67059" w14:textId="77777777" w:rsidR="007F2415" w:rsidRPr="00643F93" w:rsidRDefault="007F2415" w:rsidP="007F2415">
            <w:pPr>
              <w:spacing w:after="0"/>
              <w:rPr>
                <w:sz w:val="18"/>
                <w:szCs w:val="18"/>
              </w:rPr>
            </w:pPr>
          </w:p>
          <w:p w14:paraId="4200D0F6" w14:textId="77777777" w:rsidR="007F2415" w:rsidRPr="00643F93" w:rsidRDefault="007F2415" w:rsidP="007F2415">
            <w:pPr>
              <w:spacing w:after="0"/>
              <w:rPr>
                <w:i/>
                <w:sz w:val="18"/>
                <w:szCs w:val="18"/>
              </w:rPr>
            </w:pPr>
          </w:p>
        </w:tc>
        <w:tc>
          <w:tcPr>
            <w:tcW w:w="6894" w:type="dxa"/>
          </w:tcPr>
          <w:p w14:paraId="345D43E9" w14:textId="77777777" w:rsidR="007F2415" w:rsidRPr="00643F93" w:rsidRDefault="007F2415" w:rsidP="007F2415">
            <w:pPr>
              <w:pStyle w:val="Heading1"/>
              <w:spacing w:before="0" w:after="0"/>
              <w:outlineLvl w:val="0"/>
              <w:rPr>
                <w:rFonts w:ascii="Franklin Gothic Book" w:hAnsi="Franklin Gothic Book"/>
                <w:color w:val="auto"/>
              </w:rPr>
            </w:pPr>
            <w:r>
              <w:rPr>
                <w:rFonts w:ascii="Franklin Gothic Book" w:hAnsi="Franklin Gothic Book"/>
                <w:color w:val="auto"/>
              </w:rPr>
              <w:t>Making the Case for Creative Youth Development</w:t>
            </w:r>
          </w:p>
          <w:p w14:paraId="0614634D" w14:textId="77777777" w:rsidR="007F2415" w:rsidRPr="00643F93" w:rsidRDefault="007F2415" w:rsidP="00CC2DB6">
            <w:pPr>
              <w:pStyle w:val="NoSpacing"/>
              <w:numPr>
                <w:ilvl w:val="0"/>
                <w:numId w:val="59"/>
              </w:numPr>
              <w:rPr>
                <w:rFonts w:ascii="Franklin Gothic Book" w:hAnsi="Franklin Gothic Book"/>
              </w:rPr>
            </w:pPr>
            <w:r w:rsidRPr="00643F93">
              <w:rPr>
                <w:rFonts w:ascii="Franklin Gothic Book" w:hAnsi="Franklin Gothic Book"/>
              </w:rPr>
              <w:t>Increasing young people’s self-esteem</w:t>
            </w:r>
          </w:p>
          <w:p w14:paraId="57323ECA" w14:textId="77777777" w:rsidR="007F2415" w:rsidRPr="00643F93" w:rsidRDefault="007F2415" w:rsidP="00CC2DB6">
            <w:pPr>
              <w:pStyle w:val="NoSpacing"/>
              <w:numPr>
                <w:ilvl w:val="0"/>
                <w:numId w:val="59"/>
              </w:numPr>
              <w:rPr>
                <w:rFonts w:ascii="Franklin Gothic Book" w:hAnsi="Franklin Gothic Book"/>
              </w:rPr>
            </w:pPr>
            <w:r w:rsidRPr="00643F93">
              <w:rPr>
                <w:rFonts w:ascii="Franklin Gothic Book" w:hAnsi="Franklin Gothic Book"/>
              </w:rPr>
              <w:t>Developing young people’s social and emotional competence</w:t>
            </w:r>
          </w:p>
          <w:p w14:paraId="3D9F9F9A" w14:textId="77777777" w:rsidR="007F2415" w:rsidRPr="00643F93" w:rsidRDefault="007F2415" w:rsidP="00CC2DB6">
            <w:pPr>
              <w:pStyle w:val="NoSpacing"/>
              <w:numPr>
                <w:ilvl w:val="0"/>
                <w:numId w:val="59"/>
              </w:numPr>
              <w:rPr>
                <w:rFonts w:ascii="Franklin Gothic Book" w:hAnsi="Franklin Gothic Book"/>
              </w:rPr>
            </w:pPr>
            <w:r w:rsidRPr="00643F93">
              <w:rPr>
                <w:rFonts w:ascii="Franklin Gothic Book" w:hAnsi="Franklin Gothic Book"/>
              </w:rPr>
              <w:t>Asset or strengths-based programming</w:t>
            </w:r>
          </w:p>
          <w:p w14:paraId="2FBAB714" w14:textId="77777777" w:rsidR="007F2415" w:rsidRPr="00643F93" w:rsidRDefault="007F2415" w:rsidP="007F2415">
            <w:pPr>
              <w:pStyle w:val="NoSpacing"/>
              <w:rPr>
                <w:rFonts w:ascii="Franklin Gothic Book" w:hAnsi="Franklin Gothic Book"/>
              </w:rPr>
            </w:pPr>
          </w:p>
          <w:p w14:paraId="290E55D4" w14:textId="77777777" w:rsidR="007F2415" w:rsidRPr="00643F93" w:rsidRDefault="007F2415" w:rsidP="007F2415">
            <w:pPr>
              <w:pStyle w:val="NoSpacing"/>
              <w:rPr>
                <w:rFonts w:ascii="Franklin Gothic Book" w:hAnsi="Franklin Gothic Book"/>
              </w:rPr>
            </w:pPr>
            <w:r w:rsidRPr="00643F93">
              <w:rPr>
                <w:rFonts w:ascii="Franklin Gothic Book" w:hAnsi="Franklin Gothic Book"/>
              </w:rPr>
              <w:t>H</w:t>
            </w:r>
            <w:r>
              <w:rPr>
                <w:rFonts w:ascii="Franklin Gothic Book" w:hAnsi="Franklin Gothic Book"/>
              </w:rPr>
              <w:t>ere,</w:t>
            </w:r>
            <w:r>
              <w:rPr>
                <w:rFonts w:ascii="Franklin Gothic Book" w:hAnsi="Franklin Gothic Book"/>
                <w:b/>
              </w:rPr>
              <w:t xml:space="preserve"> creative youth development</w:t>
            </w:r>
            <w:r w:rsidRPr="00643F93">
              <w:rPr>
                <w:rFonts w:ascii="Franklin Gothic Book" w:hAnsi="Franklin Gothic Book"/>
                <w:b/>
              </w:rPr>
              <w:t xml:space="preserve"> excels focus on belonging and identity</w:t>
            </w:r>
            <w:r w:rsidRPr="00643F93">
              <w:rPr>
                <w:rFonts w:ascii="Franklin Gothic Book" w:hAnsi="Franklin Gothic Book"/>
              </w:rPr>
              <w:t>. Self-esteem is still a code word, but we’re seeing folks coming out and saying, “Young people in US have highest self-esteem and they are not prepared.”</w:t>
            </w:r>
          </w:p>
          <w:p w14:paraId="25FF7E82" w14:textId="77777777" w:rsidR="007F2415" w:rsidRDefault="007F2415" w:rsidP="007F2415">
            <w:pPr>
              <w:pStyle w:val="NoSpacing"/>
              <w:rPr>
                <w:rFonts w:ascii="Franklin Gothic Book" w:hAnsi="Franklin Gothic Book"/>
                <w:b/>
              </w:rPr>
            </w:pPr>
          </w:p>
          <w:p w14:paraId="55A5088F" w14:textId="77777777" w:rsidR="007F2415" w:rsidRPr="00643F93" w:rsidRDefault="007F2415" w:rsidP="007F2415">
            <w:pPr>
              <w:pStyle w:val="NoSpacing"/>
              <w:rPr>
                <w:rFonts w:ascii="Franklin Gothic Book" w:hAnsi="Franklin Gothic Book"/>
              </w:rPr>
            </w:pPr>
            <w:r w:rsidRPr="00643F93">
              <w:rPr>
                <w:rFonts w:ascii="Franklin Gothic Book" w:hAnsi="Franklin Gothic Book"/>
                <w:b/>
              </w:rPr>
              <w:t xml:space="preserve">Developing identity and confidence and sense of self in the world is still critically important. </w:t>
            </w:r>
            <w:r w:rsidRPr="00643F93">
              <w:rPr>
                <w:rFonts w:ascii="Franklin Gothic Book" w:hAnsi="Franklin Gothic Book"/>
              </w:rPr>
              <w:t>With regard to</w:t>
            </w:r>
            <w:r w:rsidRPr="00643F93">
              <w:rPr>
                <w:rFonts w:ascii="Franklin Gothic Book" w:hAnsi="Franklin Gothic Book"/>
                <w:b/>
              </w:rPr>
              <w:t xml:space="preserve"> </w:t>
            </w:r>
            <w:r w:rsidRPr="00643F93">
              <w:rPr>
                <w:rFonts w:ascii="Franklin Gothic Book" w:hAnsi="Franklin Gothic Book"/>
              </w:rPr>
              <w:t>SEL and focusing on assets, stick with what you’re already doing there.</w:t>
            </w:r>
          </w:p>
          <w:p w14:paraId="37462CCB" w14:textId="77777777" w:rsidR="007F2415" w:rsidRPr="00643F93" w:rsidRDefault="007F2415" w:rsidP="007F2415">
            <w:pPr>
              <w:pStyle w:val="NoSpacing"/>
              <w:rPr>
                <w:rFonts w:ascii="Franklin Gothic Book" w:hAnsi="Franklin Gothic Book"/>
                <w:color w:val="31849B" w:themeColor="accent5" w:themeShade="BF"/>
              </w:rPr>
            </w:pPr>
          </w:p>
        </w:tc>
      </w:tr>
      <w:tr w:rsidR="007F2415" w:rsidRPr="00643F93" w14:paraId="5A9DFD4C" w14:textId="77777777" w:rsidTr="00904B4D">
        <w:trPr>
          <w:trHeight w:val="672"/>
        </w:trPr>
        <w:tc>
          <w:tcPr>
            <w:tcW w:w="4135" w:type="dxa"/>
            <w:shd w:val="clear" w:color="auto" w:fill="D9D9D9" w:themeFill="background1" w:themeFillShade="D9"/>
          </w:tcPr>
          <w:p w14:paraId="6BEDA8D9" w14:textId="77777777" w:rsidR="007F2415" w:rsidRPr="00643F93" w:rsidRDefault="007F2415" w:rsidP="007F2415">
            <w:pPr>
              <w:pStyle w:val="Heading1"/>
              <w:spacing w:before="0" w:after="0"/>
              <w:jc w:val="center"/>
              <w:outlineLvl w:val="0"/>
              <w:rPr>
                <w:rFonts w:ascii="Franklin Gothic Book" w:hAnsi="Franklin Gothic Book"/>
                <w:color w:val="auto"/>
                <w:sz w:val="28"/>
              </w:rPr>
            </w:pPr>
            <w:r w:rsidRPr="00643F93">
              <w:rPr>
                <w:rFonts w:ascii="Franklin Gothic Book" w:hAnsi="Franklin Gothic Book"/>
                <w:color w:val="auto"/>
                <w:sz w:val="28"/>
              </w:rPr>
              <w:t>Lead Organizations</w:t>
            </w:r>
          </w:p>
          <w:p w14:paraId="17737270" w14:textId="77777777" w:rsidR="007F2415" w:rsidRPr="00450E07" w:rsidRDefault="007F2415" w:rsidP="00CC2DB6">
            <w:pPr>
              <w:pStyle w:val="ListParagraph"/>
              <w:numPr>
                <w:ilvl w:val="0"/>
                <w:numId w:val="37"/>
              </w:numPr>
              <w:spacing w:after="0"/>
              <w:ind w:left="360"/>
            </w:pPr>
            <w:r w:rsidRPr="00450E07">
              <w:t>Wyman Center</w:t>
            </w:r>
          </w:p>
          <w:p w14:paraId="42F9F1DA" w14:textId="77777777" w:rsidR="007F2415" w:rsidRPr="00450E07" w:rsidRDefault="007F2415" w:rsidP="00CC2DB6">
            <w:pPr>
              <w:pStyle w:val="ListParagraph"/>
              <w:numPr>
                <w:ilvl w:val="0"/>
                <w:numId w:val="37"/>
              </w:numPr>
              <w:spacing w:after="0"/>
              <w:ind w:left="360"/>
            </w:pPr>
            <w:proofErr w:type="spellStart"/>
            <w:r w:rsidRPr="00450E07">
              <w:t>Weikart</w:t>
            </w:r>
            <w:proofErr w:type="spellEnd"/>
            <w:r w:rsidRPr="00450E07">
              <w:t xml:space="preserve"> Center for Youth Program Quality</w:t>
            </w:r>
          </w:p>
          <w:p w14:paraId="09C016C2" w14:textId="39E3E505" w:rsidR="007F2415" w:rsidRPr="00643F93" w:rsidRDefault="007F2415" w:rsidP="00682C33">
            <w:pPr>
              <w:pStyle w:val="ListParagraph"/>
              <w:spacing w:after="0"/>
              <w:ind w:left="360"/>
              <w:rPr>
                <w:sz w:val="18"/>
              </w:rPr>
            </w:pPr>
          </w:p>
        </w:tc>
        <w:tc>
          <w:tcPr>
            <w:tcW w:w="6894" w:type="dxa"/>
          </w:tcPr>
          <w:p w14:paraId="2935CCCC" w14:textId="77777777" w:rsidR="007F2415" w:rsidRPr="00643F93" w:rsidRDefault="007F2415" w:rsidP="007F2415">
            <w:pPr>
              <w:pStyle w:val="Heading1"/>
              <w:spacing w:before="0" w:after="0"/>
              <w:outlineLvl w:val="0"/>
              <w:rPr>
                <w:rFonts w:ascii="Franklin Gothic Book" w:hAnsi="Franklin Gothic Book"/>
                <w:color w:val="auto"/>
              </w:rPr>
            </w:pPr>
            <w:r w:rsidRPr="00643F93">
              <w:rPr>
                <w:rFonts w:ascii="Franklin Gothic Book" w:hAnsi="Franklin Gothic Book"/>
                <w:color w:val="auto"/>
              </w:rPr>
              <w:t>Potential Partners in Making the Case</w:t>
            </w:r>
          </w:p>
          <w:p w14:paraId="0FFE6A0E" w14:textId="77777777" w:rsidR="007F2415" w:rsidRPr="00643F93" w:rsidRDefault="008A6CC9" w:rsidP="00CC2DB6">
            <w:pPr>
              <w:pStyle w:val="NoSpacing"/>
              <w:numPr>
                <w:ilvl w:val="0"/>
                <w:numId w:val="60"/>
              </w:numPr>
              <w:rPr>
                <w:rFonts w:ascii="Franklin Gothic Book" w:hAnsi="Franklin Gothic Book"/>
              </w:rPr>
            </w:pPr>
            <w:hyperlink r:id="rId31" w:history="1">
              <w:r w:rsidR="007F2415" w:rsidRPr="00643F93">
                <w:rPr>
                  <w:rStyle w:val="Hyperlink"/>
                  <w:rFonts w:ascii="Franklin Gothic Book" w:hAnsi="Franklin Gothic Book"/>
                </w:rPr>
                <w:t>Wyman Center</w:t>
              </w:r>
            </w:hyperlink>
          </w:p>
          <w:p w14:paraId="2E375A8D" w14:textId="77777777" w:rsidR="007F2415" w:rsidRPr="00643F93" w:rsidRDefault="008A6CC9" w:rsidP="00CC2DB6">
            <w:pPr>
              <w:pStyle w:val="NoSpacing"/>
              <w:numPr>
                <w:ilvl w:val="0"/>
                <w:numId w:val="60"/>
              </w:numPr>
              <w:rPr>
                <w:rFonts w:ascii="Franklin Gothic Book" w:hAnsi="Franklin Gothic Book"/>
              </w:rPr>
            </w:pPr>
            <w:hyperlink r:id="rId32" w:history="1">
              <w:proofErr w:type="spellStart"/>
              <w:r w:rsidR="007F2415" w:rsidRPr="00643F93">
                <w:rPr>
                  <w:rStyle w:val="Hyperlink"/>
                  <w:rFonts w:ascii="Franklin Gothic Book" w:hAnsi="Franklin Gothic Book"/>
                </w:rPr>
                <w:t>Weikart</w:t>
              </w:r>
              <w:proofErr w:type="spellEnd"/>
              <w:r w:rsidR="007F2415" w:rsidRPr="00643F93">
                <w:rPr>
                  <w:rStyle w:val="Hyperlink"/>
                  <w:rFonts w:ascii="Franklin Gothic Book" w:hAnsi="Franklin Gothic Book"/>
                </w:rPr>
                <w:t xml:space="preserve"> Center for Youth Program Quality</w:t>
              </w:r>
            </w:hyperlink>
          </w:p>
          <w:p w14:paraId="030464DC" w14:textId="1D3416B6" w:rsidR="007F2415" w:rsidRPr="00643F93" w:rsidRDefault="007F2415" w:rsidP="00C23EEF">
            <w:pPr>
              <w:pStyle w:val="NoSpacing"/>
              <w:rPr>
                <w:rFonts w:ascii="Franklin Gothic Book" w:hAnsi="Franklin Gothic Book"/>
              </w:rPr>
            </w:pPr>
            <w:r w:rsidRPr="00643F93">
              <w:rPr>
                <w:rFonts w:ascii="Franklin Gothic Book" w:hAnsi="Franklin Gothic Book"/>
              </w:rPr>
              <w:t xml:space="preserve"> </w:t>
            </w:r>
          </w:p>
        </w:tc>
      </w:tr>
      <w:tr w:rsidR="007F2415" w:rsidRPr="00643F93" w14:paraId="0147D951" w14:textId="77777777" w:rsidTr="00904B4D">
        <w:trPr>
          <w:trHeight w:val="672"/>
        </w:trPr>
        <w:tc>
          <w:tcPr>
            <w:tcW w:w="4135" w:type="dxa"/>
            <w:shd w:val="clear" w:color="auto" w:fill="D9D9D9" w:themeFill="background1" w:themeFillShade="D9"/>
          </w:tcPr>
          <w:p w14:paraId="7A0B4159" w14:textId="77777777" w:rsidR="007F2415" w:rsidRPr="00643F93" w:rsidRDefault="007F2415" w:rsidP="007F2415">
            <w:pPr>
              <w:pStyle w:val="Heading1"/>
              <w:spacing w:before="0" w:after="0"/>
              <w:jc w:val="center"/>
              <w:outlineLvl w:val="0"/>
              <w:rPr>
                <w:rFonts w:ascii="Franklin Gothic Book" w:hAnsi="Franklin Gothic Book"/>
                <w:color w:val="auto"/>
                <w:sz w:val="28"/>
              </w:rPr>
            </w:pPr>
            <w:r w:rsidRPr="00643F93">
              <w:rPr>
                <w:rFonts w:ascii="Franklin Gothic Book" w:hAnsi="Franklin Gothic Book"/>
                <w:color w:val="auto"/>
                <w:sz w:val="28"/>
              </w:rPr>
              <w:t>Funders</w:t>
            </w:r>
          </w:p>
          <w:p w14:paraId="1CD6E407" w14:textId="77777777" w:rsidR="007F2415" w:rsidRPr="00450E07" w:rsidRDefault="007F2415" w:rsidP="00CC2DB6">
            <w:pPr>
              <w:pStyle w:val="ListParagraph"/>
              <w:numPr>
                <w:ilvl w:val="0"/>
                <w:numId w:val="38"/>
              </w:numPr>
              <w:spacing w:after="0"/>
              <w:ind w:left="360"/>
              <w:rPr>
                <w:sz w:val="28"/>
              </w:rPr>
            </w:pPr>
            <w:r w:rsidRPr="00450E07">
              <w:t>Wallace Foundation</w:t>
            </w:r>
          </w:p>
          <w:p w14:paraId="7AF69B35" w14:textId="77777777" w:rsidR="007F2415" w:rsidRPr="00450E07" w:rsidRDefault="007F2415" w:rsidP="00CC2DB6">
            <w:pPr>
              <w:pStyle w:val="ListParagraph"/>
              <w:numPr>
                <w:ilvl w:val="0"/>
                <w:numId w:val="38"/>
              </w:numPr>
              <w:spacing w:after="0"/>
              <w:ind w:left="360"/>
              <w:rPr>
                <w:sz w:val="28"/>
              </w:rPr>
            </w:pPr>
            <w:r w:rsidRPr="00450E07">
              <w:t>Raikes Foundation</w:t>
            </w:r>
          </w:p>
          <w:p w14:paraId="61AD4912" w14:textId="77777777" w:rsidR="007F2415" w:rsidRPr="00450E07" w:rsidRDefault="007F2415" w:rsidP="00CC2DB6">
            <w:pPr>
              <w:pStyle w:val="ListParagraph"/>
              <w:numPr>
                <w:ilvl w:val="0"/>
                <w:numId w:val="38"/>
              </w:numPr>
              <w:spacing w:after="0"/>
              <w:ind w:left="360"/>
              <w:rPr>
                <w:sz w:val="28"/>
              </w:rPr>
            </w:pPr>
            <w:r w:rsidRPr="00450E07">
              <w:t>Mott Foundation</w:t>
            </w:r>
          </w:p>
          <w:p w14:paraId="4FD92B74" w14:textId="77777777" w:rsidR="007F2415" w:rsidRPr="00450E07" w:rsidRDefault="007F2415" w:rsidP="00CC2DB6">
            <w:pPr>
              <w:pStyle w:val="ListParagraph"/>
              <w:numPr>
                <w:ilvl w:val="0"/>
                <w:numId w:val="38"/>
              </w:numPr>
              <w:spacing w:after="0"/>
              <w:ind w:left="360"/>
              <w:rPr>
                <w:sz w:val="28"/>
              </w:rPr>
            </w:pPr>
            <w:r w:rsidRPr="00450E07">
              <w:t>Kellogg Foundation</w:t>
            </w:r>
          </w:p>
          <w:p w14:paraId="5964DAE7" w14:textId="77777777" w:rsidR="007F2415" w:rsidRPr="00450E07" w:rsidRDefault="007F2415" w:rsidP="00CC2DB6">
            <w:pPr>
              <w:pStyle w:val="ListParagraph"/>
              <w:numPr>
                <w:ilvl w:val="0"/>
                <w:numId w:val="38"/>
              </w:numPr>
              <w:spacing w:after="0"/>
              <w:ind w:left="360"/>
              <w:rPr>
                <w:sz w:val="28"/>
              </w:rPr>
            </w:pPr>
            <w:r w:rsidRPr="00450E07">
              <w:t>John Templeton Foundation</w:t>
            </w:r>
          </w:p>
          <w:p w14:paraId="0D2EC0FD" w14:textId="77777777" w:rsidR="007F2415" w:rsidRDefault="007F2415" w:rsidP="00CC2DB6">
            <w:pPr>
              <w:pStyle w:val="ListParagraph"/>
              <w:numPr>
                <w:ilvl w:val="0"/>
                <w:numId w:val="38"/>
              </w:numPr>
              <w:spacing w:after="0"/>
              <w:ind w:left="360"/>
            </w:pPr>
            <w:r w:rsidRPr="00450E07">
              <w:t>Susan Crown Exchange</w:t>
            </w:r>
          </w:p>
          <w:p w14:paraId="55AE610E" w14:textId="77777777" w:rsidR="007F2415" w:rsidRPr="00450E07" w:rsidRDefault="007F2415" w:rsidP="007F2415">
            <w:pPr>
              <w:spacing w:after="0"/>
            </w:pPr>
          </w:p>
        </w:tc>
        <w:tc>
          <w:tcPr>
            <w:tcW w:w="6894" w:type="dxa"/>
          </w:tcPr>
          <w:p w14:paraId="1DCE4A4D" w14:textId="77777777" w:rsidR="007F2415" w:rsidRPr="00643F93" w:rsidRDefault="007F2415" w:rsidP="007F2415">
            <w:pPr>
              <w:pStyle w:val="Heading1"/>
              <w:spacing w:before="0" w:after="0"/>
              <w:outlineLvl w:val="0"/>
              <w:rPr>
                <w:rFonts w:ascii="Franklin Gothic Book" w:hAnsi="Franklin Gothic Book"/>
                <w:color w:val="auto"/>
              </w:rPr>
            </w:pPr>
            <w:r w:rsidRPr="00643F93">
              <w:rPr>
                <w:rFonts w:ascii="Franklin Gothic Book" w:hAnsi="Franklin Gothic Book"/>
                <w:color w:val="auto"/>
              </w:rPr>
              <w:t>Funders</w:t>
            </w:r>
          </w:p>
          <w:p w14:paraId="0E053B40" w14:textId="77777777" w:rsidR="007F2415" w:rsidRPr="00643F93" w:rsidRDefault="008A6CC9" w:rsidP="00CC2DB6">
            <w:pPr>
              <w:pStyle w:val="NoSpacing"/>
              <w:numPr>
                <w:ilvl w:val="0"/>
                <w:numId w:val="61"/>
              </w:numPr>
              <w:rPr>
                <w:rFonts w:ascii="Franklin Gothic Book" w:hAnsi="Franklin Gothic Book"/>
              </w:rPr>
            </w:pPr>
            <w:hyperlink r:id="rId33" w:history="1">
              <w:r w:rsidR="007F2415" w:rsidRPr="00643F93">
                <w:rPr>
                  <w:rStyle w:val="Hyperlink"/>
                  <w:rFonts w:ascii="Franklin Gothic Book" w:hAnsi="Franklin Gothic Book"/>
                </w:rPr>
                <w:t>Wallace Foundation</w:t>
              </w:r>
            </w:hyperlink>
          </w:p>
          <w:p w14:paraId="79BEC077" w14:textId="77777777" w:rsidR="007F2415" w:rsidRPr="00643F93" w:rsidRDefault="008A6CC9" w:rsidP="00CC2DB6">
            <w:pPr>
              <w:pStyle w:val="NoSpacing"/>
              <w:numPr>
                <w:ilvl w:val="0"/>
                <w:numId w:val="61"/>
              </w:numPr>
              <w:rPr>
                <w:rFonts w:ascii="Franklin Gothic Book" w:hAnsi="Franklin Gothic Book"/>
              </w:rPr>
            </w:pPr>
            <w:hyperlink r:id="rId34" w:history="1">
              <w:r w:rsidR="007F2415" w:rsidRPr="00643F93">
                <w:rPr>
                  <w:rStyle w:val="Hyperlink"/>
                  <w:rFonts w:ascii="Franklin Gothic Book" w:hAnsi="Franklin Gothic Book"/>
                </w:rPr>
                <w:t>Raikes Foundation</w:t>
              </w:r>
            </w:hyperlink>
          </w:p>
          <w:p w14:paraId="25EA9A9B" w14:textId="77777777" w:rsidR="007F2415" w:rsidRPr="00643F93" w:rsidRDefault="008A6CC9" w:rsidP="00CC2DB6">
            <w:pPr>
              <w:pStyle w:val="NoSpacing"/>
              <w:numPr>
                <w:ilvl w:val="0"/>
                <w:numId w:val="61"/>
              </w:numPr>
              <w:rPr>
                <w:rFonts w:ascii="Franklin Gothic Book" w:hAnsi="Franklin Gothic Book"/>
              </w:rPr>
            </w:pPr>
            <w:hyperlink r:id="rId35" w:history="1">
              <w:r w:rsidR="007F2415" w:rsidRPr="00643F93">
                <w:rPr>
                  <w:rStyle w:val="Hyperlink"/>
                  <w:rFonts w:ascii="Franklin Gothic Book" w:hAnsi="Franklin Gothic Book"/>
                </w:rPr>
                <w:t>Mott Foundation</w:t>
              </w:r>
            </w:hyperlink>
          </w:p>
          <w:p w14:paraId="3439EC13" w14:textId="77777777" w:rsidR="007F2415" w:rsidRPr="00643F93" w:rsidRDefault="008A6CC9" w:rsidP="00CC2DB6">
            <w:pPr>
              <w:pStyle w:val="NoSpacing"/>
              <w:numPr>
                <w:ilvl w:val="0"/>
                <w:numId w:val="61"/>
              </w:numPr>
              <w:rPr>
                <w:rFonts w:ascii="Franklin Gothic Book" w:hAnsi="Franklin Gothic Book"/>
              </w:rPr>
            </w:pPr>
            <w:hyperlink r:id="rId36" w:history="1">
              <w:r w:rsidR="007F2415" w:rsidRPr="00643F93">
                <w:rPr>
                  <w:rStyle w:val="Hyperlink"/>
                  <w:rFonts w:ascii="Franklin Gothic Book" w:hAnsi="Franklin Gothic Book"/>
                </w:rPr>
                <w:t>Kellogg Foundation</w:t>
              </w:r>
            </w:hyperlink>
          </w:p>
          <w:p w14:paraId="2D225E7C" w14:textId="77777777" w:rsidR="007F2415" w:rsidRPr="00643F93" w:rsidRDefault="007F2415" w:rsidP="00CC2DB6">
            <w:pPr>
              <w:pStyle w:val="NoSpacing"/>
              <w:numPr>
                <w:ilvl w:val="0"/>
                <w:numId w:val="61"/>
              </w:numPr>
              <w:rPr>
                <w:rStyle w:val="Hyperlink"/>
                <w:rFonts w:ascii="Franklin Gothic Book" w:hAnsi="Franklin Gothic Book"/>
              </w:rPr>
            </w:pPr>
            <w:r w:rsidRPr="00643F93">
              <w:rPr>
                <w:rFonts w:ascii="Franklin Gothic Book" w:hAnsi="Franklin Gothic Book"/>
              </w:rPr>
              <w:fldChar w:fldCharType="begin"/>
            </w:r>
            <w:r w:rsidRPr="00643F93">
              <w:rPr>
                <w:rFonts w:ascii="Franklin Gothic Book" w:hAnsi="Franklin Gothic Book"/>
              </w:rPr>
              <w:instrText xml:space="preserve"> HYPERLINK "https://www.templeton.org/funding-areas/character-virtue-development" </w:instrText>
            </w:r>
            <w:r w:rsidRPr="00643F93">
              <w:rPr>
                <w:rFonts w:ascii="Franklin Gothic Book" w:hAnsi="Franklin Gothic Book"/>
              </w:rPr>
              <w:fldChar w:fldCharType="separate"/>
            </w:r>
            <w:r w:rsidRPr="00643F93">
              <w:rPr>
                <w:rStyle w:val="Hyperlink"/>
                <w:rFonts w:ascii="Franklin Gothic Book" w:hAnsi="Franklin Gothic Book"/>
              </w:rPr>
              <w:t>John Templeton Foundation</w:t>
            </w:r>
          </w:p>
          <w:p w14:paraId="1A8F7CC3" w14:textId="77777777" w:rsidR="007F2415" w:rsidRPr="00643F93" w:rsidRDefault="007F2415" w:rsidP="00CC2DB6">
            <w:pPr>
              <w:pStyle w:val="NoSpacing"/>
              <w:numPr>
                <w:ilvl w:val="0"/>
                <w:numId w:val="61"/>
              </w:numPr>
              <w:rPr>
                <w:rFonts w:ascii="Franklin Gothic Book" w:hAnsi="Franklin Gothic Book"/>
              </w:rPr>
            </w:pPr>
            <w:r w:rsidRPr="00643F93">
              <w:rPr>
                <w:rFonts w:ascii="Franklin Gothic Book" w:hAnsi="Franklin Gothic Book"/>
              </w:rPr>
              <w:fldChar w:fldCharType="end"/>
            </w:r>
            <w:hyperlink r:id="rId37" w:history="1">
              <w:r w:rsidRPr="00643F93">
                <w:rPr>
                  <w:rStyle w:val="Hyperlink"/>
                  <w:rFonts w:ascii="Franklin Gothic Book" w:hAnsi="Franklin Gothic Book"/>
                </w:rPr>
                <w:t>Susan Crowne Exchange</w:t>
              </w:r>
            </w:hyperlink>
          </w:p>
          <w:p w14:paraId="0DB203C8" w14:textId="77777777" w:rsidR="007F2415" w:rsidRPr="00643F93" w:rsidRDefault="007F2415" w:rsidP="007F2415">
            <w:pPr>
              <w:pStyle w:val="NoSpacing"/>
              <w:rPr>
                <w:rFonts w:ascii="Franklin Gothic Book" w:hAnsi="Franklin Gothic Book"/>
              </w:rPr>
            </w:pPr>
          </w:p>
        </w:tc>
      </w:tr>
      <w:tr w:rsidR="007F2415" w:rsidRPr="00643F93" w14:paraId="2E2ADDA7" w14:textId="77777777" w:rsidTr="00904B4D">
        <w:trPr>
          <w:trHeight w:val="672"/>
        </w:trPr>
        <w:tc>
          <w:tcPr>
            <w:tcW w:w="4135" w:type="dxa"/>
            <w:shd w:val="clear" w:color="auto" w:fill="D9D9D9" w:themeFill="background1" w:themeFillShade="D9"/>
          </w:tcPr>
          <w:p w14:paraId="3C689ABE" w14:textId="77777777" w:rsidR="007F2415" w:rsidRPr="00643F93" w:rsidRDefault="007F2415" w:rsidP="007F2415">
            <w:pPr>
              <w:pStyle w:val="Heading1"/>
              <w:spacing w:before="0" w:after="0"/>
              <w:jc w:val="center"/>
              <w:outlineLvl w:val="0"/>
              <w:rPr>
                <w:rFonts w:ascii="Franklin Gothic Book" w:hAnsi="Franklin Gothic Book"/>
                <w:color w:val="auto"/>
                <w:sz w:val="28"/>
              </w:rPr>
            </w:pPr>
            <w:r w:rsidRPr="00643F93">
              <w:rPr>
                <w:rFonts w:ascii="Franklin Gothic Book" w:hAnsi="Franklin Gothic Book"/>
                <w:color w:val="auto"/>
                <w:sz w:val="28"/>
              </w:rPr>
              <w:lastRenderedPageBreak/>
              <w:t>Frameworks</w:t>
            </w:r>
          </w:p>
          <w:p w14:paraId="14054C36" w14:textId="77777777" w:rsidR="007F2415" w:rsidRPr="00450E07" w:rsidRDefault="007F2415" w:rsidP="00CC2DB6">
            <w:pPr>
              <w:pStyle w:val="ListParagraph"/>
              <w:numPr>
                <w:ilvl w:val="0"/>
                <w:numId w:val="62"/>
              </w:numPr>
              <w:spacing w:after="0"/>
              <w:ind w:left="360"/>
            </w:pPr>
            <w:r w:rsidRPr="00450E07">
              <w:t>Readiness abilities, skillsets and mindsets, the Forum for Youth Investment</w:t>
            </w:r>
          </w:p>
          <w:p w14:paraId="2A4962C0" w14:textId="77777777" w:rsidR="007F2415" w:rsidRPr="00643F93" w:rsidRDefault="007F2415" w:rsidP="00CC2DB6">
            <w:pPr>
              <w:pStyle w:val="ListParagraph"/>
              <w:numPr>
                <w:ilvl w:val="0"/>
                <w:numId w:val="62"/>
              </w:numPr>
              <w:spacing w:after="0"/>
              <w:ind w:left="360"/>
              <w:rPr>
                <w:sz w:val="18"/>
              </w:rPr>
            </w:pPr>
            <w:r w:rsidRPr="00450E07">
              <w:t>Developmental Assets, Search Institute</w:t>
            </w:r>
          </w:p>
        </w:tc>
        <w:tc>
          <w:tcPr>
            <w:tcW w:w="6894" w:type="dxa"/>
          </w:tcPr>
          <w:p w14:paraId="5C5E1CE4" w14:textId="77777777" w:rsidR="007F2415" w:rsidRPr="00643F93" w:rsidRDefault="007F2415" w:rsidP="007F2415">
            <w:pPr>
              <w:pStyle w:val="Heading1"/>
              <w:spacing w:before="0" w:after="0"/>
              <w:outlineLvl w:val="0"/>
              <w:rPr>
                <w:rFonts w:ascii="Franklin Gothic Book" w:hAnsi="Franklin Gothic Book"/>
                <w:color w:val="auto"/>
              </w:rPr>
            </w:pPr>
            <w:r w:rsidRPr="00643F93">
              <w:rPr>
                <w:rFonts w:ascii="Franklin Gothic Book" w:hAnsi="Franklin Gothic Book"/>
                <w:color w:val="auto"/>
              </w:rPr>
              <w:t>Driving Frameworks</w:t>
            </w:r>
          </w:p>
          <w:p w14:paraId="21873910" w14:textId="77777777" w:rsidR="007F2415" w:rsidRPr="00643F93" w:rsidRDefault="007F2415" w:rsidP="00CC2DB6">
            <w:pPr>
              <w:pStyle w:val="NoSpacing"/>
              <w:numPr>
                <w:ilvl w:val="0"/>
                <w:numId w:val="63"/>
              </w:numPr>
              <w:rPr>
                <w:rFonts w:ascii="Franklin Gothic Book" w:hAnsi="Franklin Gothic Book"/>
              </w:rPr>
            </w:pPr>
            <w:r w:rsidRPr="00643F93">
              <w:rPr>
                <w:rFonts w:ascii="Franklin Gothic Book" w:hAnsi="Franklin Gothic Book"/>
              </w:rPr>
              <w:t xml:space="preserve">Readiness abilities, skillsets and mindsets: </w:t>
            </w:r>
            <w:hyperlink r:id="rId38" w:history="1">
              <w:r w:rsidRPr="00643F93">
                <w:rPr>
                  <w:rStyle w:val="Hyperlink"/>
                  <w:rFonts w:ascii="Franklin Gothic Book" w:hAnsi="Franklin Gothic Book"/>
                </w:rPr>
                <w:t>The Forum for Youth Investment</w:t>
              </w:r>
            </w:hyperlink>
          </w:p>
          <w:p w14:paraId="5BA4D34F" w14:textId="77777777" w:rsidR="007F2415" w:rsidRPr="00643F93" w:rsidRDefault="008A6CC9" w:rsidP="00CC2DB6">
            <w:pPr>
              <w:pStyle w:val="NoSpacing"/>
              <w:numPr>
                <w:ilvl w:val="0"/>
                <w:numId w:val="63"/>
              </w:numPr>
              <w:rPr>
                <w:rFonts w:ascii="Franklin Gothic Book" w:hAnsi="Franklin Gothic Book"/>
              </w:rPr>
            </w:pPr>
            <w:hyperlink r:id="rId39" w:history="1">
              <w:r w:rsidR="007F2415" w:rsidRPr="00643F93">
                <w:rPr>
                  <w:rStyle w:val="Hyperlink"/>
                  <w:rFonts w:ascii="Franklin Gothic Book" w:hAnsi="Franklin Gothic Book"/>
                </w:rPr>
                <w:t>Developmental Assets</w:t>
              </w:r>
            </w:hyperlink>
            <w:r w:rsidR="007F2415" w:rsidRPr="00643F93">
              <w:rPr>
                <w:rFonts w:ascii="Franklin Gothic Book" w:hAnsi="Franklin Gothic Book"/>
              </w:rPr>
              <w:t>, Search Institute</w:t>
            </w:r>
          </w:p>
          <w:p w14:paraId="5D4B55E3" w14:textId="77777777" w:rsidR="007F2415" w:rsidRPr="00643F93" w:rsidRDefault="007F2415" w:rsidP="007F2415">
            <w:pPr>
              <w:pStyle w:val="NoSpacing"/>
              <w:rPr>
                <w:rFonts w:ascii="Franklin Gothic Book" w:hAnsi="Franklin Gothic Book"/>
              </w:rPr>
            </w:pPr>
          </w:p>
        </w:tc>
      </w:tr>
    </w:tbl>
    <w:p w14:paraId="3D8610A2" w14:textId="77777777" w:rsidR="007F2415" w:rsidRPr="00643F93" w:rsidRDefault="007F2415" w:rsidP="007F2415"/>
    <w:p w14:paraId="5B38DCD5" w14:textId="77777777" w:rsidR="007F2415" w:rsidRPr="00643F93" w:rsidRDefault="007F2415" w:rsidP="007F2415">
      <w:pPr>
        <w:pStyle w:val="NoSpacing"/>
        <w:ind w:left="720"/>
        <w:rPr>
          <w:rFonts w:ascii="Franklin Gothic Book" w:hAnsi="Franklin Gothic Book"/>
          <w:color w:val="31849B" w:themeColor="accent5" w:themeShade="BF"/>
        </w:rPr>
      </w:pPr>
    </w:p>
    <w:p w14:paraId="2F7CCA3F" w14:textId="77777777" w:rsidR="007F2415" w:rsidRDefault="007F2415" w:rsidP="007F2415">
      <w:pPr>
        <w:pStyle w:val="NoSpacing"/>
        <w:rPr>
          <w:rFonts w:ascii="Franklin Gothic Book" w:hAnsi="Franklin Gothic Book"/>
          <w:color w:val="31849B" w:themeColor="accent5" w:themeShade="BF"/>
        </w:rPr>
      </w:pPr>
    </w:p>
    <w:p w14:paraId="616797D2" w14:textId="77777777" w:rsidR="007F2415" w:rsidRDefault="007F2415" w:rsidP="007F2415">
      <w:pPr>
        <w:pStyle w:val="NoSpacing"/>
        <w:rPr>
          <w:rFonts w:ascii="Franklin Gothic Book" w:hAnsi="Franklin Gothic Book"/>
          <w:color w:val="31849B" w:themeColor="accent5" w:themeShade="BF"/>
        </w:rPr>
      </w:pPr>
    </w:p>
    <w:p w14:paraId="5E383153" w14:textId="77777777" w:rsidR="007F2415" w:rsidRDefault="007F2415" w:rsidP="007F2415">
      <w:pPr>
        <w:pStyle w:val="NoSpacing"/>
        <w:rPr>
          <w:rFonts w:ascii="Franklin Gothic Book" w:hAnsi="Franklin Gothic Book"/>
          <w:color w:val="31849B" w:themeColor="accent5" w:themeShade="BF"/>
        </w:rPr>
      </w:pPr>
    </w:p>
    <w:p w14:paraId="2CC9156B" w14:textId="77777777" w:rsidR="007F2415" w:rsidRDefault="007F2415" w:rsidP="007F2415">
      <w:pPr>
        <w:pStyle w:val="NoSpacing"/>
        <w:rPr>
          <w:rFonts w:ascii="Franklin Gothic Book" w:hAnsi="Franklin Gothic Book"/>
          <w:color w:val="31849B" w:themeColor="accent5" w:themeShade="BF"/>
        </w:rPr>
      </w:pPr>
    </w:p>
    <w:p w14:paraId="394782A9" w14:textId="77777777" w:rsidR="007F2415" w:rsidRDefault="007F2415" w:rsidP="007F2415">
      <w:pPr>
        <w:pStyle w:val="NoSpacing"/>
        <w:rPr>
          <w:rFonts w:ascii="Franklin Gothic Book" w:hAnsi="Franklin Gothic Book"/>
          <w:color w:val="31849B" w:themeColor="accent5" w:themeShade="BF"/>
        </w:rPr>
      </w:pPr>
    </w:p>
    <w:p w14:paraId="076C709A" w14:textId="77777777" w:rsidR="007F2415" w:rsidRDefault="007F2415" w:rsidP="007F2415">
      <w:pPr>
        <w:pStyle w:val="NoSpacing"/>
        <w:rPr>
          <w:rFonts w:ascii="Franklin Gothic Book" w:hAnsi="Franklin Gothic Book"/>
          <w:color w:val="31849B" w:themeColor="accent5" w:themeShade="BF"/>
        </w:rPr>
      </w:pPr>
    </w:p>
    <w:p w14:paraId="66288A4D" w14:textId="77777777" w:rsidR="007F2415" w:rsidRDefault="007F2415" w:rsidP="007F2415">
      <w:pPr>
        <w:pStyle w:val="NoSpacing"/>
        <w:rPr>
          <w:rFonts w:ascii="Franklin Gothic Book" w:hAnsi="Franklin Gothic Book"/>
          <w:color w:val="31849B" w:themeColor="accent5" w:themeShade="BF"/>
        </w:rPr>
      </w:pPr>
    </w:p>
    <w:p w14:paraId="3C4E9B51" w14:textId="77777777" w:rsidR="007F2415" w:rsidRDefault="007F2415" w:rsidP="007F2415">
      <w:pPr>
        <w:pStyle w:val="NoSpacing"/>
        <w:rPr>
          <w:rFonts w:ascii="Franklin Gothic Book" w:hAnsi="Franklin Gothic Book"/>
          <w:color w:val="31849B" w:themeColor="accent5" w:themeShade="BF"/>
        </w:rPr>
      </w:pPr>
    </w:p>
    <w:p w14:paraId="2EA9491F" w14:textId="77777777" w:rsidR="007F2415" w:rsidRDefault="007F2415" w:rsidP="007F2415">
      <w:pPr>
        <w:pStyle w:val="NoSpacing"/>
        <w:rPr>
          <w:rFonts w:ascii="Franklin Gothic Book" w:hAnsi="Franklin Gothic Book"/>
          <w:color w:val="31849B" w:themeColor="accent5" w:themeShade="BF"/>
        </w:rPr>
      </w:pPr>
    </w:p>
    <w:p w14:paraId="2F66E3CF" w14:textId="77777777" w:rsidR="007F2415" w:rsidRDefault="007F2415" w:rsidP="007F2415">
      <w:pPr>
        <w:pStyle w:val="NoSpacing"/>
        <w:rPr>
          <w:rFonts w:ascii="Franklin Gothic Book" w:hAnsi="Franklin Gothic Book"/>
          <w:color w:val="31849B" w:themeColor="accent5" w:themeShade="BF"/>
        </w:rPr>
      </w:pPr>
    </w:p>
    <w:p w14:paraId="193E42DC" w14:textId="77777777" w:rsidR="007F2415" w:rsidRDefault="007F2415" w:rsidP="007F2415">
      <w:pPr>
        <w:pStyle w:val="NoSpacing"/>
        <w:rPr>
          <w:rFonts w:ascii="Franklin Gothic Book" w:hAnsi="Franklin Gothic Book"/>
          <w:color w:val="31849B" w:themeColor="accent5" w:themeShade="BF"/>
        </w:rPr>
      </w:pPr>
    </w:p>
    <w:p w14:paraId="0497B06B" w14:textId="77777777" w:rsidR="007F2415" w:rsidRDefault="007F2415" w:rsidP="007F2415">
      <w:pPr>
        <w:pStyle w:val="NoSpacing"/>
        <w:rPr>
          <w:rFonts w:ascii="Franklin Gothic Book" w:hAnsi="Franklin Gothic Book"/>
          <w:color w:val="31849B" w:themeColor="accent5" w:themeShade="BF"/>
        </w:rPr>
      </w:pPr>
    </w:p>
    <w:p w14:paraId="4A5798B7" w14:textId="77777777" w:rsidR="007F2415" w:rsidRDefault="007F2415" w:rsidP="007F2415">
      <w:pPr>
        <w:pStyle w:val="NoSpacing"/>
        <w:rPr>
          <w:rFonts w:ascii="Franklin Gothic Book" w:hAnsi="Franklin Gothic Book"/>
          <w:color w:val="31849B" w:themeColor="accent5" w:themeShade="BF"/>
        </w:rPr>
      </w:pPr>
    </w:p>
    <w:p w14:paraId="1D8A85E4" w14:textId="77777777" w:rsidR="007F2415" w:rsidRDefault="007F2415" w:rsidP="007F2415">
      <w:pPr>
        <w:pStyle w:val="NoSpacing"/>
        <w:rPr>
          <w:rFonts w:ascii="Franklin Gothic Book" w:hAnsi="Franklin Gothic Book"/>
          <w:color w:val="31849B" w:themeColor="accent5" w:themeShade="BF"/>
        </w:rPr>
      </w:pPr>
    </w:p>
    <w:p w14:paraId="663F3466" w14:textId="77777777" w:rsidR="007F2415" w:rsidRDefault="007F2415" w:rsidP="007F2415">
      <w:pPr>
        <w:pStyle w:val="NoSpacing"/>
        <w:rPr>
          <w:rFonts w:ascii="Franklin Gothic Book" w:hAnsi="Franklin Gothic Book"/>
          <w:color w:val="31849B" w:themeColor="accent5" w:themeShade="BF"/>
        </w:rPr>
      </w:pPr>
    </w:p>
    <w:p w14:paraId="21CA0C37" w14:textId="77777777" w:rsidR="007F2415" w:rsidRDefault="007F2415" w:rsidP="007F2415">
      <w:pPr>
        <w:pStyle w:val="NoSpacing"/>
        <w:rPr>
          <w:rFonts w:ascii="Franklin Gothic Book" w:hAnsi="Franklin Gothic Book"/>
          <w:color w:val="31849B" w:themeColor="accent5" w:themeShade="BF"/>
        </w:rPr>
      </w:pPr>
    </w:p>
    <w:p w14:paraId="5F4367AE" w14:textId="77777777" w:rsidR="007F2415" w:rsidRDefault="007F2415" w:rsidP="007F2415">
      <w:pPr>
        <w:pStyle w:val="NoSpacing"/>
        <w:rPr>
          <w:rFonts w:ascii="Franklin Gothic Book" w:hAnsi="Franklin Gothic Book"/>
          <w:color w:val="31849B" w:themeColor="accent5" w:themeShade="BF"/>
        </w:rPr>
      </w:pPr>
    </w:p>
    <w:p w14:paraId="37ED65EA" w14:textId="77777777" w:rsidR="007F2415" w:rsidRDefault="007F2415" w:rsidP="007F2415">
      <w:pPr>
        <w:pStyle w:val="NoSpacing"/>
        <w:rPr>
          <w:rFonts w:ascii="Franklin Gothic Book" w:hAnsi="Franklin Gothic Book"/>
          <w:color w:val="31849B" w:themeColor="accent5" w:themeShade="BF"/>
        </w:rPr>
      </w:pPr>
    </w:p>
    <w:p w14:paraId="296B8479" w14:textId="77777777" w:rsidR="007F2415" w:rsidRDefault="007F2415" w:rsidP="007F2415">
      <w:pPr>
        <w:pStyle w:val="NoSpacing"/>
        <w:rPr>
          <w:rFonts w:ascii="Franklin Gothic Book" w:hAnsi="Franklin Gothic Book"/>
          <w:color w:val="31849B" w:themeColor="accent5" w:themeShade="BF"/>
        </w:rPr>
      </w:pPr>
    </w:p>
    <w:p w14:paraId="1CC5CDDB" w14:textId="77777777" w:rsidR="007F2415" w:rsidRDefault="007F2415" w:rsidP="007F2415">
      <w:pPr>
        <w:pStyle w:val="NoSpacing"/>
        <w:rPr>
          <w:rFonts w:ascii="Franklin Gothic Book" w:hAnsi="Franklin Gothic Book"/>
          <w:color w:val="31849B" w:themeColor="accent5" w:themeShade="BF"/>
        </w:rPr>
      </w:pPr>
    </w:p>
    <w:p w14:paraId="6B77115D" w14:textId="77777777" w:rsidR="007F2415" w:rsidRDefault="007F2415" w:rsidP="007F2415">
      <w:pPr>
        <w:pStyle w:val="NoSpacing"/>
        <w:rPr>
          <w:rFonts w:ascii="Franklin Gothic Book" w:hAnsi="Franklin Gothic Book"/>
          <w:color w:val="31849B" w:themeColor="accent5" w:themeShade="BF"/>
        </w:rPr>
      </w:pPr>
    </w:p>
    <w:p w14:paraId="51E20F93" w14:textId="77777777" w:rsidR="007F2415" w:rsidRDefault="007F2415" w:rsidP="007F2415">
      <w:pPr>
        <w:pStyle w:val="NoSpacing"/>
        <w:rPr>
          <w:rFonts w:ascii="Franklin Gothic Book" w:hAnsi="Franklin Gothic Book"/>
          <w:color w:val="31849B" w:themeColor="accent5" w:themeShade="BF"/>
        </w:rPr>
      </w:pPr>
    </w:p>
    <w:p w14:paraId="687C5EBB" w14:textId="77777777" w:rsidR="007F2415" w:rsidRDefault="007F2415" w:rsidP="007F2415">
      <w:pPr>
        <w:pStyle w:val="NoSpacing"/>
        <w:rPr>
          <w:rFonts w:ascii="Franklin Gothic Book" w:hAnsi="Franklin Gothic Book"/>
          <w:color w:val="31849B" w:themeColor="accent5" w:themeShade="BF"/>
        </w:rPr>
      </w:pPr>
    </w:p>
    <w:p w14:paraId="064B0E18" w14:textId="77777777" w:rsidR="007F2415" w:rsidRDefault="007F2415" w:rsidP="007F2415">
      <w:pPr>
        <w:pStyle w:val="NoSpacing"/>
        <w:rPr>
          <w:rFonts w:ascii="Franklin Gothic Book" w:hAnsi="Franklin Gothic Book"/>
          <w:color w:val="31849B" w:themeColor="accent5" w:themeShade="BF"/>
        </w:rPr>
      </w:pPr>
    </w:p>
    <w:p w14:paraId="08686040" w14:textId="77777777" w:rsidR="007F2415" w:rsidRDefault="007F2415" w:rsidP="007F2415">
      <w:pPr>
        <w:pStyle w:val="NoSpacing"/>
        <w:rPr>
          <w:rFonts w:ascii="Franklin Gothic Book" w:hAnsi="Franklin Gothic Book"/>
          <w:color w:val="31849B" w:themeColor="accent5" w:themeShade="BF"/>
        </w:rPr>
      </w:pPr>
    </w:p>
    <w:p w14:paraId="27412D33" w14:textId="77777777" w:rsidR="007F2415" w:rsidRDefault="007F2415">
      <w:pPr>
        <w:spacing w:after="0"/>
        <w:rPr>
          <w:rFonts w:eastAsiaTheme="minorHAnsi"/>
          <w:color w:val="31849B" w:themeColor="accent5" w:themeShade="BF"/>
          <w:szCs w:val="22"/>
        </w:rPr>
      </w:pPr>
      <w:r>
        <w:rPr>
          <w:color w:val="31849B" w:themeColor="accent5" w:themeShade="BF"/>
        </w:rPr>
        <w:br w:type="page"/>
      </w:r>
    </w:p>
    <w:p w14:paraId="0A6FCEFA" w14:textId="0295024A" w:rsidR="007F2415" w:rsidRPr="000055C5" w:rsidRDefault="007F2415" w:rsidP="007F2415">
      <w:pPr>
        <w:pStyle w:val="Title"/>
        <w:rPr>
          <w:rFonts w:ascii="Franklin Gothic Book" w:hAnsi="Franklin Gothic Book"/>
          <w:sz w:val="40"/>
          <w:szCs w:val="40"/>
        </w:rPr>
      </w:pPr>
      <w:r w:rsidRPr="008D7563">
        <w:rPr>
          <w:rFonts w:ascii="Franklin Gothic Book" w:hAnsi="Franklin Gothic Book"/>
          <w:noProof/>
        </w:rPr>
        <w:lastRenderedPageBreak/>
        <w:drawing>
          <wp:anchor distT="0" distB="0" distL="0" distR="0" simplePos="0" relativeHeight="251784192" behindDoc="1" locked="0" layoutInCell="1" allowOverlap="1" wp14:anchorId="05BD34CA" wp14:editId="469EE9E5">
            <wp:simplePos x="0" y="0"/>
            <wp:positionH relativeFrom="page">
              <wp:posOffset>283210</wp:posOffset>
            </wp:positionH>
            <wp:positionV relativeFrom="paragraph">
              <wp:posOffset>-190500</wp:posOffset>
            </wp:positionV>
            <wp:extent cx="783360" cy="780288"/>
            <wp:effectExtent l="0" t="0" r="0" b="0"/>
            <wp:wrapNone/>
            <wp:docPr id="20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0.png"/>
                    <pic:cNvPicPr/>
                  </pic:nvPicPr>
                  <pic:blipFill>
                    <a:blip r:embed="rId40" cstate="print"/>
                    <a:stretch>
                      <a:fillRect/>
                    </a:stretch>
                  </pic:blipFill>
                  <pic:spPr>
                    <a:xfrm>
                      <a:off x="0" y="0"/>
                      <a:ext cx="783360" cy="780288"/>
                    </a:xfrm>
                    <a:prstGeom prst="rect">
                      <a:avLst/>
                    </a:prstGeom>
                  </pic:spPr>
                </pic:pic>
              </a:graphicData>
            </a:graphic>
          </wp:anchor>
        </w:drawing>
      </w:r>
      <w:r w:rsidR="00735BC1">
        <w:rPr>
          <w:rFonts w:ascii="Franklin Gothic Book" w:hAnsi="Franklin Gothic Book"/>
          <w:sz w:val="54"/>
          <w:szCs w:val="54"/>
        </w:rPr>
        <w:t xml:space="preserve">   </w:t>
      </w:r>
      <w:r w:rsidR="00735BC1" w:rsidRPr="000055C5">
        <w:rPr>
          <w:rFonts w:ascii="Franklin Gothic Book" w:hAnsi="Franklin Gothic Book"/>
          <w:sz w:val="40"/>
          <w:szCs w:val="40"/>
        </w:rPr>
        <w:t>Enviro</w:t>
      </w:r>
      <w:r w:rsidRPr="000055C5">
        <w:rPr>
          <w:rFonts w:ascii="Franklin Gothic Book" w:hAnsi="Franklin Gothic Book"/>
          <w:sz w:val="40"/>
          <w:szCs w:val="40"/>
        </w:rPr>
        <w:t>nmental Scan</w:t>
      </w:r>
    </w:p>
    <w:p w14:paraId="7E64114D" w14:textId="77777777" w:rsidR="007F2415" w:rsidRPr="000055C5" w:rsidRDefault="007F2415" w:rsidP="007F2415">
      <w:pPr>
        <w:pStyle w:val="Subtitle"/>
        <w:rPr>
          <w:b/>
          <w:i/>
          <w:color w:val="auto"/>
          <w:sz w:val="40"/>
          <w:szCs w:val="40"/>
        </w:rPr>
      </w:pPr>
      <w:r w:rsidRPr="004017A4">
        <w:rPr>
          <w:sz w:val="40"/>
          <w:szCs w:val="40"/>
        </w:rPr>
        <w:t xml:space="preserve">     </w:t>
      </w:r>
      <w:r w:rsidRPr="000055C5">
        <w:rPr>
          <w:b/>
          <w:i/>
          <w:color w:val="auto"/>
          <w:sz w:val="40"/>
          <w:szCs w:val="40"/>
        </w:rPr>
        <w:t xml:space="preserve">In Settings Serving Opportunity Youth </w:t>
      </w:r>
    </w:p>
    <w:tbl>
      <w:tblPr>
        <w:tblStyle w:val="TableGrid"/>
        <w:tblpPr w:leftFromText="180" w:rightFromText="180" w:vertAnchor="text" w:horzAnchor="margin" w:tblpXSpec="center" w:tblpY="77"/>
        <w:tblW w:w="11029" w:type="dxa"/>
        <w:tblLook w:val="04A0" w:firstRow="1" w:lastRow="0" w:firstColumn="1" w:lastColumn="0" w:noHBand="0" w:noVBand="1"/>
      </w:tblPr>
      <w:tblGrid>
        <w:gridCol w:w="3865"/>
        <w:gridCol w:w="7164"/>
      </w:tblGrid>
      <w:tr w:rsidR="007F2415" w:rsidRPr="008D7563" w14:paraId="6D857275" w14:textId="77777777" w:rsidTr="007F2415">
        <w:trPr>
          <w:trHeight w:val="3053"/>
        </w:trPr>
        <w:tc>
          <w:tcPr>
            <w:tcW w:w="3865" w:type="dxa"/>
            <w:shd w:val="clear" w:color="auto" w:fill="D9D9D9" w:themeFill="background1" w:themeFillShade="D9"/>
          </w:tcPr>
          <w:p w14:paraId="5FF8B7EC" w14:textId="77777777" w:rsidR="007F2415" w:rsidRPr="008D7563" w:rsidRDefault="007F2415" w:rsidP="007F2415">
            <w:pPr>
              <w:pStyle w:val="Heading1"/>
              <w:spacing w:before="0" w:after="0"/>
              <w:jc w:val="center"/>
              <w:outlineLvl w:val="0"/>
              <w:rPr>
                <w:rFonts w:ascii="Franklin Gothic Book" w:hAnsi="Franklin Gothic Book"/>
                <w:color w:val="auto"/>
                <w:sz w:val="28"/>
              </w:rPr>
            </w:pPr>
            <w:r w:rsidRPr="008D7563">
              <w:rPr>
                <w:rFonts w:ascii="Franklin Gothic Book" w:hAnsi="Franklin Gothic Book"/>
                <w:color w:val="auto"/>
                <w:sz w:val="28"/>
              </w:rPr>
              <w:t>Priorities</w:t>
            </w:r>
          </w:p>
          <w:p w14:paraId="63B4C9CD" w14:textId="77777777" w:rsidR="007F2415" w:rsidRPr="001A3E60" w:rsidRDefault="007F2415" w:rsidP="00CC2DB6">
            <w:pPr>
              <w:pStyle w:val="ListParagraph"/>
              <w:numPr>
                <w:ilvl w:val="0"/>
                <w:numId w:val="64"/>
              </w:numPr>
              <w:spacing w:after="0"/>
              <w:ind w:left="360"/>
              <w:rPr>
                <w:sz w:val="28"/>
              </w:rPr>
            </w:pPr>
            <w:r w:rsidRPr="001A3E60">
              <w:t>Career readiness</w:t>
            </w:r>
          </w:p>
          <w:p w14:paraId="29AE9AFC" w14:textId="77777777" w:rsidR="007F2415" w:rsidRPr="001A3E60" w:rsidRDefault="007F2415" w:rsidP="00CC2DB6">
            <w:pPr>
              <w:pStyle w:val="ListParagraph"/>
              <w:numPr>
                <w:ilvl w:val="0"/>
                <w:numId w:val="64"/>
              </w:numPr>
              <w:spacing w:after="0"/>
              <w:ind w:left="360"/>
              <w:rPr>
                <w:sz w:val="28"/>
              </w:rPr>
            </w:pPr>
            <w:r w:rsidRPr="001A3E60">
              <w:t>Employability</w:t>
            </w:r>
          </w:p>
          <w:p w14:paraId="2A7C8366" w14:textId="77777777" w:rsidR="007F2415" w:rsidRPr="008D7563" w:rsidRDefault="007F2415" w:rsidP="007F2415">
            <w:pPr>
              <w:spacing w:after="0"/>
              <w:rPr>
                <w:sz w:val="18"/>
              </w:rPr>
            </w:pPr>
          </w:p>
          <w:p w14:paraId="05C9AF55" w14:textId="77777777" w:rsidR="007F2415" w:rsidRPr="008D7563" w:rsidRDefault="007F2415" w:rsidP="007F2415">
            <w:pPr>
              <w:spacing w:after="0"/>
              <w:jc w:val="center"/>
              <w:rPr>
                <w:sz w:val="28"/>
              </w:rPr>
            </w:pPr>
            <w:r w:rsidRPr="008D7563">
              <w:rPr>
                <w:sz w:val="28"/>
              </w:rPr>
              <w:t>Alignment</w:t>
            </w:r>
          </w:p>
          <w:p w14:paraId="25580A1A" w14:textId="77777777" w:rsidR="007F2415" w:rsidRPr="001A3E60" w:rsidRDefault="007F2415" w:rsidP="00CC2DB6">
            <w:pPr>
              <w:pStyle w:val="ListParagraph"/>
              <w:numPr>
                <w:ilvl w:val="0"/>
                <w:numId w:val="31"/>
              </w:numPr>
              <w:spacing w:after="0"/>
              <w:ind w:left="360"/>
            </w:pPr>
            <w:r w:rsidRPr="001A3E60">
              <w:t>Helping students reengage in positive learning and developmental experiences</w:t>
            </w:r>
          </w:p>
          <w:p w14:paraId="3D884017" w14:textId="77777777" w:rsidR="007F2415" w:rsidRPr="001A3E60" w:rsidRDefault="007F2415" w:rsidP="00CC2DB6">
            <w:pPr>
              <w:pStyle w:val="ListParagraph"/>
              <w:numPr>
                <w:ilvl w:val="0"/>
                <w:numId w:val="31"/>
              </w:numPr>
              <w:spacing w:after="0"/>
              <w:ind w:left="360"/>
            </w:pPr>
            <w:r w:rsidRPr="001A3E60">
              <w:t>Reducing risk and promoting healthy decision making and behaviors</w:t>
            </w:r>
          </w:p>
          <w:p w14:paraId="2F0F987C" w14:textId="77777777" w:rsidR="007F2415" w:rsidRPr="008D7563" w:rsidRDefault="007F2415" w:rsidP="007F2415">
            <w:pPr>
              <w:spacing w:after="0"/>
              <w:rPr>
                <w:sz w:val="18"/>
              </w:rPr>
            </w:pPr>
          </w:p>
        </w:tc>
        <w:tc>
          <w:tcPr>
            <w:tcW w:w="7164" w:type="dxa"/>
          </w:tcPr>
          <w:p w14:paraId="045996A1" w14:textId="77777777" w:rsidR="007F2415" w:rsidRPr="008D7563" w:rsidRDefault="007F2415" w:rsidP="007F2415">
            <w:pPr>
              <w:pStyle w:val="Heading1"/>
              <w:spacing w:before="0" w:after="0"/>
              <w:outlineLvl w:val="0"/>
              <w:rPr>
                <w:rFonts w:ascii="Franklin Gothic Book" w:hAnsi="Franklin Gothic Book"/>
                <w:color w:val="auto"/>
              </w:rPr>
            </w:pPr>
            <w:r w:rsidRPr="008D7563">
              <w:rPr>
                <w:rFonts w:ascii="Franklin Gothic Book" w:hAnsi="Franklin Gothic Book"/>
                <w:color w:val="auto"/>
              </w:rPr>
              <w:t xml:space="preserve">Alignment with </w:t>
            </w:r>
            <w:r>
              <w:rPr>
                <w:rFonts w:ascii="Franklin Gothic Book" w:hAnsi="Franklin Gothic Book"/>
                <w:color w:val="auto"/>
              </w:rPr>
              <w:t>Creative Youth Development</w:t>
            </w:r>
          </w:p>
          <w:p w14:paraId="7BF46032" w14:textId="45491812" w:rsidR="007F2415" w:rsidRDefault="007F2415" w:rsidP="00CC2DB6">
            <w:pPr>
              <w:pStyle w:val="NoSpacing"/>
              <w:numPr>
                <w:ilvl w:val="0"/>
                <w:numId w:val="72"/>
              </w:numPr>
              <w:ind w:left="360"/>
              <w:rPr>
                <w:rFonts w:ascii="Franklin Gothic Book" w:hAnsi="Franklin Gothic Book"/>
              </w:rPr>
            </w:pPr>
            <w:r w:rsidRPr="008D7563">
              <w:rPr>
                <w:rFonts w:ascii="Franklin Gothic Book" w:hAnsi="Franklin Gothic Book"/>
              </w:rPr>
              <w:t xml:space="preserve">Opportunity </w:t>
            </w:r>
            <w:r w:rsidR="006F0066">
              <w:rPr>
                <w:rFonts w:ascii="Franklin Gothic Book" w:hAnsi="Franklin Gothic Book"/>
              </w:rPr>
              <w:t>Y</w:t>
            </w:r>
            <w:r>
              <w:rPr>
                <w:rFonts w:ascii="Franklin Gothic Book" w:hAnsi="Franklin Gothic Book"/>
              </w:rPr>
              <w:t xml:space="preserve">outh do not live in one system: </w:t>
            </w:r>
            <w:r w:rsidRPr="008D7563">
              <w:rPr>
                <w:rFonts w:ascii="Franklin Gothic Book" w:hAnsi="Franklin Gothic Book"/>
              </w:rPr>
              <w:t>they are served and supported in a variety of settings</w:t>
            </w:r>
            <w:r>
              <w:rPr>
                <w:rFonts w:ascii="Franklin Gothic Book" w:hAnsi="Franklin Gothic Book"/>
              </w:rPr>
              <w:t>.</w:t>
            </w:r>
          </w:p>
          <w:p w14:paraId="691B69D4" w14:textId="3AF4B989" w:rsidR="007F2415" w:rsidRPr="00AF1FC5" w:rsidRDefault="006F0066" w:rsidP="00CC2DB6">
            <w:pPr>
              <w:pStyle w:val="NoSpacing"/>
              <w:numPr>
                <w:ilvl w:val="0"/>
                <w:numId w:val="72"/>
              </w:numPr>
              <w:ind w:left="360"/>
              <w:rPr>
                <w:rFonts w:ascii="Franklin Gothic Book" w:hAnsi="Franklin Gothic Book"/>
              </w:rPr>
            </w:pPr>
            <w:r>
              <w:rPr>
                <w:rFonts w:ascii="Franklin Gothic Book" w:hAnsi="Franklin Gothic Book"/>
              </w:rPr>
              <w:t>More than in the past, m</w:t>
            </w:r>
            <w:r w:rsidR="007F2415">
              <w:rPr>
                <w:rFonts w:ascii="Franklin Gothic Book" w:hAnsi="Franklin Gothic Book"/>
              </w:rPr>
              <w:t>oney and interest</w:t>
            </w:r>
            <w:r>
              <w:rPr>
                <w:rFonts w:ascii="Franklin Gothic Book" w:hAnsi="Franklin Gothic Book"/>
              </w:rPr>
              <w:t xml:space="preserve"> are being directed toward Opportunity Youth</w:t>
            </w:r>
            <w:r w:rsidR="007F2415">
              <w:rPr>
                <w:rFonts w:ascii="Franklin Gothic Book" w:hAnsi="Franklin Gothic Book"/>
              </w:rPr>
              <w:t>. V</w:t>
            </w:r>
            <w:r w:rsidR="007F2415" w:rsidRPr="00AF1FC5">
              <w:rPr>
                <w:rFonts w:ascii="Franklin Gothic Book" w:hAnsi="Franklin Gothic Book"/>
              </w:rPr>
              <w:t xml:space="preserve">ery </w:t>
            </w:r>
            <w:r w:rsidR="007F2415">
              <w:rPr>
                <w:rFonts w:ascii="Franklin Gothic Book" w:hAnsi="Franklin Gothic Book"/>
              </w:rPr>
              <w:t xml:space="preserve">well-served in arts programming, population is </w:t>
            </w:r>
            <w:r w:rsidR="007F2415" w:rsidRPr="00AF1FC5">
              <w:rPr>
                <w:rFonts w:ascii="Franklin Gothic Book" w:hAnsi="Franklin Gothic Book"/>
              </w:rPr>
              <w:t xml:space="preserve">a huge vehicle for </w:t>
            </w:r>
            <w:r w:rsidR="007F2415">
              <w:rPr>
                <w:rFonts w:ascii="Franklin Gothic Book" w:hAnsi="Franklin Gothic Book"/>
              </w:rPr>
              <w:t>creative youth development.</w:t>
            </w:r>
          </w:p>
          <w:p w14:paraId="5BB7DA08" w14:textId="77777777" w:rsidR="007F2415" w:rsidRDefault="007F2415" w:rsidP="007F2415">
            <w:pPr>
              <w:pStyle w:val="NoSpacing"/>
              <w:rPr>
                <w:rFonts w:ascii="Franklin Gothic Book" w:hAnsi="Franklin Gothic Book"/>
              </w:rPr>
            </w:pPr>
          </w:p>
          <w:p w14:paraId="373453F3" w14:textId="77777777" w:rsidR="007F2415" w:rsidRPr="008D7563" w:rsidRDefault="007F2415" w:rsidP="007F2415">
            <w:pPr>
              <w:pStyle w:val="NoSpacing"/>
              <w:rPr>
                <w:rFonts w:ascii="Franklin Gothic Book" w:hAnsi="Franklin Gothic Book"/>
              </w:rPr>
            </w:pPr>
            <w:r>
              <w:rPr>
                <w:rFonts w:ascii="Franklin Gothic Book" w:hAnsi="Franklin Gothic Book"/>
              </w:rPr>
              <w:t>This setting focuses most heavily on h</w:t>
            </w:r>
            <w:r w:rsidRPr="008D7563">
              <w:rPr>
                <w:rFonts w:ascii="Franklin Gothic Book" w:hAnsi="Franklin Gothic Book"/>
              </w:rPr>
              <w:t>elping students reengage in positive learning and developmental experiences</w:t>
            </w:r>
            <w:r>
              <w:rPr>
                <w:rFonts w:ascii="Franklin Gothic Book" w:hAnsi="Franklin Gothic Book"/>
              </w:rPr>
              <w:t>, r</w:t>
            </w:r>
            <w:r w:rsidRPr="008D7563">
              <w:rPr>
                <w:rFonts w:ascii="Franklin Gothic Book" w:hAnsi="Franklin Gothic Book"/>
              </w:rPr>
              <w:t>educing risk and promoting healthy decision making and behaviors</w:t>
            </w:r>
            <w:r>
              <w:rPr>
                <w:rFonts w:ascii="Franklin Gothic Book" w:hAnsi="Franklin Gothic Book"/>
              </w:rPr>
              <w:t>.</w:t>
            </w:r>
          </w:p>
        </w:tc>
      </w:tr>
      <w:tr w:rsidR="007F2415" w:rsidRPr="008D7563" w14:paraId="6306EF4E" w14:textId="77777777" w:rsidTr="00904B4D">
        <w:trPr>
          <w:trHeight w:val="663"/>
        </w:trPr>
        <w:tc>
          <w:tcPr>
            <w:tcW w:w="3865" w:type="dxa"/>
            <w:shd w:val="clear" w:color="auto" w:fill="D9D9D9" w:themeFill="background1" w:themeFillShade="D9"/>
          </w:tcPr>
          <w:p w14:paraId="3384E2E6" w14:textId="77777777" w:rsidR="007F2415" w:rsidRPr="008D7563" w:rsidRDefault="007F2415" w:rsidP="007F2415">
            <w:pPr>
              <w:pStyle w:val="Heading1"/>
              <w:spacing w:before="0" w:after="0"/>
              <w:jc w:val="center"/>
              <w:outlineLvl w:val="0"/>
              <w:rPr>
                <w:rFonts w:ascii="Franklin Gothic Book" w:hAnsi="Franklin Gothic Book"/>
                <w:color w:val="auto"/>
                <w:sz w:val="28"/>
              </w:rPr>
            </w:pPr>
            <w:r w:rsidRPr="008D7563">
              <w:rPr>
                <w:rFonts w:ascii="Franklin Gothic Book" w:hAnsi="Franklin Gothic Book"/>
                <w:color w:val="auto"/>
                <w:sz w:val="28"/>
              </w:rPr>
              <w:t>Levers</w:t>
            </w:r>
          </w:p>
          <w:p w14:paraId="0C0156B8" w14:textId="77777777" w:rsidR="007F2415" w:rsidRPr="001A3E60" w:rsidRDefault="007F2415" w:rsidP="00CC2DB6">
            <w:pPr>
              <w:pStyle w:val="ListParagraph"/>
              <w:numPr>
                <w:ilvl w:val="0"/>
                <w:numId w:val="65"/>
              </w:numPr>
              <w:spacing w:after="0"/>
              <w:ind w:left="360"/>
              <w:rPr>
                <w:szCs w:val="18"/>
              </w:rPr>
            </w:pPr>
            <w:r w:rsidRPr="001A3E60">
              <w:rPr>
                <w:szCs w:val="18"/>
              </w:rPr>
              <w:t>Reengaging young people into positive learning and working environments.</w:t>
            </w:r>
          </w:p>
          <w:p w14:paraId="2A68770F" w14:textId="77777777" w:rsidR="007F2415" w:rsidRPr="001A3E60" w:rsidRDefault="007F2415" w:rsidP="00CC2DB6">
            <w:pPr>
              <w:pStyle w:val="ListParagraph"/>
              <w:numPr>
                <w:ilvl w:val="0"/>
                <w:numId w:val="65"/>
              </w:numPr>
              <w:spacing w:after="0"/>
              <w:ind w:left="360"/>
              <w:rPr>
                <w:szCs w:val="18"/>
              </w:rPr>
            </w:pPr>
            <w:r w:rsidRPr="001A3E60">
              <w:rPr>
                <w:szCs w:val="18"/>
              </w:rPr>
              <w:t>Providing safe places for young people to spend time and receive the services and supports they need.</w:t>
            </w:r>
          </w:p>
          <w:p w14:paraId="04AC465B" w14:textId="77777777" w:rsidR="007F2415" w:rsidRPr="001A3E60" w:rsidRDefault="007F2415" w:rsidP="00CC2DB6">
            <w:pPr>
              <w:pStyle w:val="ListParagraph"/>
              <w:numPr>
                <w:ilvl w:val="0"/>
                <w:numId w:val="65"/>
              </w:numPr>
              <w:spacing w:after="0"/>
              <w:ind w:left="360"/>
              <w:rPr>
                <w:szCs w:val="18"/>
              </w:rPr>
            </w:pPr>
            <w:r w:rsidRPr="001A3E60">
              <w:rPr>
                <w:szCs w:val="18"/>
              </w:rPr>
              <w:t>Providing non-academic venues for building skills and competencies needed for school and work.</w:t>
            </w:r>
          </w:p>
          <w:p w14:paraId="6013C49C" w14:textId="77777777" w:rsidR="007F2415" w:rsidRPr="008D7563" w:rsidRDefault="007F2415" w:rsidP="007F2415">
            <w:pPr>
              <w:spacing w:after="0"/>
              <w:rPr>
                <w:i/>
                <w:sz w:val="18"/>
                <w:szCs w:val="18"/>
              </w:rPr>
            </w:pPr>
          </w:p>
        </w:tc>
        <w:tc>
          <w:tcPr>
            <w:tcW w:w="7164" w:type="dxa"/>
          </w:tcPr>
          <w:p w14:paraId="716A6D4F" w14:textId="77777777" w:rsidR="007F2415" w:rsidRPr="008D7563" w:rsidRDefault="007F2415" w:rsidP="007F2415">
            <w:pPr>
              <w:pStyle w:val="Heading1"/>
              <w:spacing w:before="0" w:after="0"/>
              <w:outlineLvl w:val="0"/>
              <w:rPr>
                <w:rFonts w:ascii="Franklin Gothic Book" w:hAnsi="Franklin Gothic Book"/>
                <w:color w:val="auto"/>
              </w:rPr>
            </w:pPr>
            <w:r>
              <w:rPr>
                <w:rFonts w:ascii="Franklin Gothic Book" w:hAnsi="Franklin Gothic Book"/>
                <w:color w:val="auto"/>
              </w:rPr>
              <w:t>Making the Case for Creative Youth Development</w:t>
            </w:r>
          </w:p>
          <w:p w14:paraId="1AF06B55" w14:textId="77777777" w:rsidR="007F2415" w:rsidRDefault="007F2415" w:rsidP="007F2415">
            <w:pPr>
              <w:pStyle w:val="NoSpacing"/>
              <w:rPr>
                <w:rFonts w:ascii="Franklin Gothic Book" w:hAnsi="Franklin Gothic Book"/>
              </w:rPr>
            </w:pPr>
            <w:r>
              <w:rPr>
                <w:rFonts w:ascii="Franklin Gothic Book" w:hAnsi="Franklin Gothic Book"/>
                <w:u w:color="44546A"/>
              </w:rPr>
              <w:t>These non-academic settings serve to reengage</w:t>
            </w:r>
            <w:r w:rsidRPr="008D7563">
              <w:rPr>
                <w:rFonts w:ascii="Franklin Gothic Book" w:hAnsi="Franklin Gothic Book"/>
                <w:u w:color="44546A"/>
              </w:rPr>
              <w:t xml:space="preserve"> young people </w:t>
            </w:r>
            <w:r w:rsidRPr="008D7563">
              <w:rPr>
                <w:rFonts w:ascii="Franklin Gothic Book" w:hAnsi="Franklin Gothic Book"/>
              </w:rPr>
              <w:t>into positive learning and working environments</w:t>
            </w:r>
            <w:r>
              <w:rPr>
                <w:rFonts w:ascii="Franklin Gothic Book" w:hAnsi="Franklin Gothic Book"/>
              </w:rPr>
              <w:t xml:space="preserve"> by p</w:t>
            </w:r>
            <w:r w:rsidRPr="00353B89">
              <w:rPr>
                <w:rFonts w:ascii="Franklin Gothic Book" w:hAnsi="Franklin Gothic Book"/>
              </w:rPr>
              <w:t xml:space="preserve">roviding </w:t>
            </w:r>
            <w:r w:rsidRPr="00353B89">
              <w:rPr>
                <w:rFonts w:ascii="Franklin Gothic Book" w:hAnsi="Franklin Gothic Book"/>
                <w:u w:color="44546A"/>
              </w:rPr>
              <w:t xml:space="preserve">safe places </w:t>
            </w:r>
            <w:r>
              <w:rPr>
                <w:rFonts w:ascii="Franklin Gothic Book" w:hAnsi="Franklin Gothic Book"/>
              </w:rPr>
              <w:t>them</w:t>
            </w:r>
            <w:r w:rsidRPr="00353B89">
              <w:rPr>
                <w:rFonts w:ascii="Franklin Gothic Book" w:hAnsi="Franklin Gothic Book"/>
              </w:rPr>
              <w:t xml:space="preserve"> to spend time and receive.</w:t>
            </w:r>
            <w:r>
              <w:rPr>
                <w:rFonts w:ascii="Franklin Gothic Book" w:hAnsi="Franklin Gothic Book"/>
              </w:rPr>
              <w:t xml:space="preserve"> These are spaces </w:t>
            </w:r>
            <w:r>
              <w:rPr>
                <w:rFonts w:ascii="Franklin Gothic Book" w:hAnsi="Franklin Gothic Book"/>
                <w:u w:color="44546A"/>
              </w:rPr>
              <w:t>where youth can build</w:t>
            </w:r>
            <w:r w:rsidRPr="008D7563">
              <w:rPr>
                <w:rFonts w:ascii="Franklin Gothic Book" w:hAnsi="Franklin Gothic Book"/>
                <w:u w:color="44546A"/>
              </w:rPr>
              <w:t xml:space="preserve"> skills </w:t>
            </w:r>
            <w:r w:rsidRPr="008D7563">
              <w:rPr>
                <w:rFonts w:ascii="Franklin Gothic Book" w:hAnsi="Franklin Gothic Book"/>
              </w:rPr>
              <w:t>and competences needed for school and work</w:t>
            </w:r>
            <w:r>
              <w:rPr>
                <w:rFonts w:ascii="Franklin Gothic Book" w:hAnsi="Franklin Gothic Book"/>
              </w:rPr>
              <w:t>.</w:t>
            </w:r>
          </w:p>
          <w:p w14:paraId="14526AA2" w14:textId="77777777" w:rsidR="007F2415" w:rsidRPr="00353B89" w:rsidRDefault="007F2415" w:rsidP="00CC2DB6">
            <w:pPr>
              <w:pStyle w:val="NoSpacing"/>
              <w:numPr>
                <w:ilvl w:val="0"/>
                <w:numId w:val="71"/>
              </w:numPr>
              <w:rPr>
                <w:rFonts w:ascii="Franklin Gothic Book" w:hAnsi="Franklin Gothic Book"/>
              </w:rPr>
            </w:pPr>
            <w:r w:rsidRPr="008D7563">
              <w:rPr>
                <w:rFonts w:ascii="Franklin Gothic Book" w:hAnsi="Franklin Gothic Book"/>
              </w:rPr>
              <w:t>Focus on arts as way to reengage and equip young people and as safe places for them to drop in and show up</w:t>
            </w:r>
            <w:r>
              <w:rPr>
                <w:rFonts w:ascii="Franklin Gothic Book" w:hAnsi="Franklin Gothic Book"/>
              </w:rPr>
              <w:t>.</w:t>
            </w:r>
          </w:p>
          <w:p w14:paraId="38D178A8" w14:textId="77777777" w:rsidR="007F2415" w:rsidRDefault="007F2415" w:rsidP="007F2415">
            <w:pPr>
              <w:pStyle w:val="NoSpacing"/>
              <w:rPr>
                <w:rFonts w:ascii="Franklin Gothic Book" w:hAnsi="Franklin Gothic Book"/>
                <w:b/>
                <w:i/>
              </w:rPr>
            </w:pPr>
          </w:p>
          <w:p w14:paraId="570E9A86" w14:textId="09DD6F6A" w:rsidR="007F2415" w:rsidRPr="001A3E60" w:rsidRDefault="007F2415" w:rsidP="007F2415">
            <w:pPr>
              <w:pStyle w:val="NoSpacing"/>
              <w:rPr>
                <w:rFonts w:ascii="Franklin Gothic Book" w:hAnsi="Franklin Gothic Book"/>
              </w:rPr>
            </w:pPr>
            <w:r>
              <w:rPr>
                <w:rFonts w:ascii="Franklin Gothic Book" w:hAnsi="Franklin Gothic Book"/>
              </w:rPr>
              <w:t>Language-wise, f</w:t>
            </w:r>
            <w:r w:rsidRPr="008D7563">
              <w:rPr>
                <w:rFonts w:ascii="Franklin Gothic Book" w:hAnsi="Franklin Gothic Book"/>
              </w:rPr>
              <w:t xml:space="preserve">rom “disconnected youth” to </w:t>
            </w:r>
            <w:r w:rsidR="002D2EA2">
              <w:rPr>
                <w:rFonts w:ascii="Franklin Gothic Book" w:hAnsi="Franklin Gothic Book"/>
              </w:rPr>
              <w:t>“O</w:t>
            </w:r>
            <w:r w:rsidRPr="008D7563">
              <w:rPr>
                <w:rFonts w:ascii="Franklin Gothic Book" w:hAnsi="Franklin Gothic Book"/>
              </w:rPr>
              <w:t xml:space="preserve">pportunity </w:t>
            </w:r>
            <w:r w:rsidR="002D2EA2">
              <w:rPr>
                <w:rFonts w:ascii="Franklin Gothic Book" w:hAnsi="Franklin Gothic Book"/>
              </w:rPr>
              <w:t>Y</w:t>
            </w:r>
            <w:r w:rsidRPr="008D7563">
              <w:rPr>
                <w:rFonts w:ascii="Franklin Gothic Book" w:hAnsi="Franklin Gothic Book"/>
              </w:rPr>
              <w:t>outh</w:t>
            </w:r>
            <w:r w:rsidR="002D2EA2">
              <w:rPr>
                <w:rFonts w:ascii="Franklin Gothic Book" w:hAnsi="Franklin Gothic Book"/>
              </w:rPr>
              <w:t>”</w:t>
            </w:r>
            <w:r w:rsidRPr="008D7563">
              <w:rPr>
                <w:rFonts w:ascii="Franklin Gothic Book" w:hAnsi="Franklin Gothic Book"/>
              </w:rPr>
              <w:t xml:space="preserve">, </w:t>
            </w:r>
            <w:r w:rsidRPr="00AE138E">
              <w:rPr>
                <w:rFonts w:ascii="Franklin Gothic Book" w:hAnsi="Franklin Gothic Book"/>
                <w:b/>
              </w:rPr>
              <w:t xml:space="preserve">the only thing that changed is the </w:t>
            </w:r>
            <w:r w:rsidR="002D2EA2">
              <w:rPr>
                <w:rFonts w:ascii="Franklin Gothic Book" w:hAnsi="Franklin Gothic Book"/>
                <w:b/>
              </w:rPr>
              <w:t>terminology</w:t>
            </w:r>
            <w:r w:rsidR="002D2EA2" w:rsidRPr="00AE138E">
              <w:rPr>
                <w:rFonts w:ascii="Franklin Gothic Book" w:hAnsi="Franklin Gothic Book"/>
                <w:b/>
              </w:rPr>
              <w:t xml:space="preserve"> </w:t>
            </w:r>
            <w:r w:rsidR="002D2EA2">
              <w:rPr>
                <w:rFonts w:ascii="Franklin Gothic Book" w:hAnsi="Franklin Gothic Book"/>
                <w:b/>
              </w:rPr>
              <w:t>for</w:t>
            </w:r>
            <w:r w:rsidRPr="00AE138E">
              <w:rPr>
                <w:rFonts w:ascii="Franklin Gothic Book" w:hAnsi="Franklin Gothic Book"/>
                <w:b/>
              </w:rPr>
              <w:t xml:space="preserve"> </w:t>
            </w:r>
            <w:r w:rsidR="002D2EA2">
              <w:rPr>
                <w:rFonts w:ascii="Franklin Gothic Book" w:hAnsi="Franklin Gothic Book"/>
                <w:b/>
              </w:rPr>
              <w:t xml:space="preserve">the </w:t>
            </w:r>
            <w:r w:rsidRPr="00AE138E">
              <w:rPr>
                <w:rFonts w:ascii="Franklin Gothic Book" w:hAnsi="Franklin Gothic Book"/>
                <w:b/>
              </w:rPr>
              <w:t>population</w:t>
            </w:r>
            <w:r w:rsidR="002D2EA2">
              <w:rPr>
                <w:rFonts w:ascii="Franklin Gothic Book" w:hAnsi="Franklin Gothic Book"/>
                <w:b/>
              </w:rPr>
              <w:t xml:space="preserve"> being described</w:t>
            </w:r>
            <w:r>
              <w:rPr>
                <w:rFonts w:ascii="Franklin Gothic Book" w:hAnsi="Franklin Gothic Book"/>
                <w:b/>
              </w:rPr>
              <w:t>.</w:t>
            </w:r>
            <w:r>
              <w:rPr>
                <w:rFonts w:ascii="Franklin Gothic Book" w:hAnsi="Franklin Gothic Book"/>
              </w:rPr>
              <w:t xml:space="preserve"> </w:t>
            </w:r>
            <w:r w:rsidRPr="001A3E60">
              <w:rPr>
                <w:rFonts w:ascii="Franklin Gothic Book" w:hAnsi="Franklin Gothic Book"/>
              </w:rPr>
              <w:t xml:space="preserve">The strategies of what worked have with opportunity youth not change. </w:t>
            </w:r>
          </w:p>
          <w:p w14:paraId="664AEA2F" w14:textId="77777777" w:rsidR="007F2415" w:rsidRPr="001A3E60" w:rsidRDefault="007F2415" w:rsidP="007F2415">
            <w:pPr>
              <w:pStyle w:val="NoSpacing"/>
              <w:ind w:left="1080"/>
              <w:rPr>
                <w:rFonts w:ascii="Franklin Gothic Book" w:hAnsi="Franklin Gothic Book"/>
                <w:b/>
                <w:i/>
              </w:rPr>
            </w:pPr>
          </w:p>
        </w:tc>
      </w:tr>
      <w:tr w:rsidR="007F2415" w:rsidRPr="008D7563" w14:paraId="4FD284B4" w14:textId="77777777" w:rsidTr="00904B4D">
        <w:trPr>
          <w:trHeight w:val="672"/>
        </w:trPr>
        <w:tc>
          <w:tcPr>
            <w:tcW w:w="3865" w:type="dxa"/>
            <w:shd w:val="clear" w:color="auto" w:fill="D9D9D9" w:themeFill="background1" w:themeFillShade="D9"/>
          </w:tcPr>
          <w:p w14:paraId="1C176233" w14:textId="77777777" w:rsidR="007F2415" w:rsidRPr="008D7563" w:rsidRDefault="007F2415" w:rsidP="007F2415">
            <w:pPr>
              <w:pStyle w:val="Heading1"/>
              <w:spacing w:before="0" w:after="0"/>
              <w:jc w:val="center"/>
              <w:outlineLvl w:val="0"/>
              <w:rPr>
                <w:rFonts w:ascii="Franklin Gothic Book" w:hAnsi="Franklin Gothic Book"/>
                <w:color w:val="auto"/>
                <w:sz w:val="28"/>
              </w:rPr>
            </w:pPr>
            <w:r w:rsidRPr="008D7563">
              <w:rPr>
                <w:rFonts w:ascii="Franklin Gothic Book" w:hAnsi="Franklin Gothic Book"/>
                <w:color w:val="auto"/>
                <w:sz w:val="28"/>
              </w:rPr>
              <w:t>Lead Organizations</w:t>
            </w:r>
          </w:p>
          <w:p w14:paraId="481EF05B" w14:textId="77777777" w:rsidR="007F2415" w:rsidRPr="001A3E60" w:rsidRDefault="007F2415" w:rsidP="00CC2DB6">
            <w:pPr>
              <w:pStyle w:val="ListParagraph"/>
              <w:numPr>
                <w:ilvl w:val="0"/>
                <w:numId w:val="37"/>
              </w:numPr>
              <w:spacing w:after="0"/>
              <w:ind w:left="360"/>
            </w:pPr>
            <w:r w:rsidRPr="001A3E60">
              <w:t>Opportunity Youth Network</w:t>
            </w:r>
          </w:p>
          <w:p w14:paraId="65F7A4E1" w14:textId="77777777" w:rsidR="007F2415" w:rsidRPr="008D7563" w:rsidRDefault="007F2415" w:rsidP="00CC2DB6">
            <w:pPr>
              <w:pStyle w:val="ListParagraph"/>
              <w:numPr>
                <w:ilvl w:val="0"/>
                <w:numId w:val="37"/>
              </w:numPr>
              <w:spacing w:after="0"/>
              <w:ind w:left="360"/>
              <w:rPr>
                <w:sz w:val="18"/>
              </w:rPr>
            </w:pPr>
            <w:r w:rsidRPr="001A3E60">
              <w:t>National League of Cities’ Reengagement Network</w:t>
            </w:r>
          </w:p>
        </w:tc>
        <w:tc>
          <w:tcPr>
            <w:tcW w:w="7164" w:type="dxa"/>
          </w:tcPr>
          <w:p w14:paraId="687D3310" w14:textId="77777777" w:rsidR="007F2415" w:rsidRPr="008D7563" w:rsidRDefault="007F2415" w:rsidP="007F2415">
            <w:pPr>
              <w:pStyle w:val="Heading1"/>
              <w:spacing w:before="0" w:after="0"/>
              <w:outlineLvl w:val="0"/>
              <w:rPr>
                <w:rFonts w:ascii="Franklin Gothic Book" w:hAnsi="Franklin Gothic Book"/>
                <w:color w:val="auto"/>
              </w:rPr>
            </w:pPr>
            <w:r w:rsidRPr="008D7563">
              <w:rPr>
                <w:rFonts w:ascii="Franklin Gothic Book" w:hAnsi="Franklin Gothic Book"/>
                <w:color w:val="auto"/>
              </w:rPr>
              <w:t>Potential Partners in Making the Case</w:t>
            </w:r>
          </w:p>
          <w:p w14:paraId="261CD929" w14:textId="77777777" w:rsidR="007F2415" w:rsidRPr="008D7563" w:rsidRDefault="008A6CC9" w:rsidP="00CC2DB6">
            <w:pPr>
              <w:pStyle w:val="NoSpacing"/>
              <w:numPr>
                <w:ilvl w:val="0"/>
                <w:numId w:val="68"/>
              </w:numPr>
              <w:rPr>
                <w:rFonts w:ascii="Franklin Gothic Book" w:hAnsi="Franklin Gothic Book"/>
              </w:rPr>
            </w:pPr>
            <w:hyperlink r:id="rId41" w:history="1">
              <w:r w:rsidR="007F2415" w:rsidRPr="008D7563">
                <w:rPr>
                  <w:rStyle w:val="Hyperlink"/>
                  <w:rFonts w:ascii="Franklin Gothic Book" w:hAnsi="Franklin Gothic Book"/>
                </w:rPr>
                <w:t>Opportunity Youth Network</w:t>
              </w:r>
            </w:hyperlink>
          </w:p>
          <w:p w14:paraId="3BC3C666" w14:textId="77777777" w:rsidR="007F2415" w:rsidRPr="008D7563" w:rsidRDefault="008A6CC9" w:rsidP="00CC2DB6">
            <w:pPr>
              <w:pStyle w:val="NoSpacing"/>
              <w:numPr>
                <w:ilvl w:val="0"/>
                <w:numId w:val="68"/>
              </w:numPr>
              <w:rPr>
                <w:rFonts w:ascii="Franklin Gothic Book" w:hAnsi="Franklin Gothic Book"/>
              </w:rPr>
            </w:pPr>
            <w:hyperlink r:id="rId42" w:history="1">
              <w:r w:rsidR="007F2415" w:rsidRPr="008D7563">
                <w:rPr>
                  <w:rStyle w:val="Hyperlink"/>
                  <w:rFonts w:ascii="Franklin Gothic Book" w:hAnsi="Franklin Gothic Book"/>
                </w:rPr>
                <w:t>National League of Cities’ Reengagement Network</w:t>
              </w:r>
            </w:hyperlink>
          </w:p>
          <w:p w14:paraId="609EFBFD" w14:textId="77777777" w:rsidR="007F2415" w:rsidRPr="008D7563" w:rsidRDefault="007F2415" w:rsidP="007F2415">
            <w:pPr>
              <w:pStyle w:val="NoSpacing"/>
              <w:rPr>
                <w:rFonts w:ascii="Franklin Gothic Book" w:hAnsi="Franklin Gothic Book"/>
              </w:rPr>
            </w:pPr>
          </w:p>
          <w:p w14:paraId="4E35F6F2" w14:textId="77777777" w:rsidR="007F2415" w:rsidRPr="008D7563" w:rsidRDefault="007F2415" w:rsidP="007F2415">
            <w:pPr>
              <w:pStyle w:val="NoSpacing"/>
              <w:rPr>
                <w:rFonts w:ascii="Franklin Gothic Book" w:hAnsi="Franklin Gothic Book"/>
              </w:rPr>
            </w:pPr>
            <w:r>
              <w:rPr>
                <w:rFonts w:ascii="Franklin Gothic Book" w:hAnsi="Franklin Gothic Book"/>
              </w:rPr>
              <w:t>Creative youth development</w:t>
            </w:r>
            <w:r w:rsidRPr="008D7563">
              <w:rPr>
                <w:rFonts w:ascii="Franklin Gothic Book" w:hAnsi="Franklin Gothic Book"/>
              </w:rPr>
              <w:t xml:space="preserve"> should look for national groups with larger footprints, particularly NLC’s reengagement network. </w:t>
            </w:r>
            <w:r>
              <w:rPr>
                <w:rFonts w:ascii="Franklin Gothic Book" w:hAnsi="Franklin Gothic Book"/>
              </w:rPr>
              <w:t>The Opportunity Youth Network</w:t>
            </w:r>
            <w:r w:rsidRPr="008D7563">
              <w:rPr>
                <w:rFonts w:ascii="Franklin Gothic Book" w:hAnsi="Franklin Gothic Book"/>
              </w:rPr>
              <w:t xml:space="preserve"> works specifically with larger nonprofits. </w:t>
            </w:r>
          </w:p>
          <w:p w14:paraId="074F7A2F" w14:textId="77777777" w:rsidR="007F2415" w:rsidRDefault="007F2415" w:rsidP="007F2415">
            <w:pPr>
              <w:pStyle w:val="NoSpacing"/>
              <w:rPr>
                <w:rFonts w:ascii="Franklin Gothic Book" w:hAnsi="Franklin Gothic Book"/>
              </w:rPr>
            </w:pPr>
          </w:p>
          <w:p w14:paraId="0F0F0F81" w14:textId="77777777" w:rsidR="007F2415" w:rsidRPr="001A3E60" w:rsidRDefault="007F2415" w:rsidP="007F2415">
            <w:pPr>
              <w:pStyle w:val="NoSpacing"/>
              <w:rPr>
                <w:rFonts w:ascii="Franklin Gothic Book" w:hAnsi="Franklin Gothic Book"/>
                <w:color w:val="FF0000"/>
              </w:rPr>
            </w:pPr>
          </w:p>
        </w:tc>
      </w:tr>
      <w:tr w:rsidR="007F2415" w:rsidRPr="008D7563" w14:paraId="0FB7CA64" w14:textId="77777777" w:rsidTr="00904B4D">
        <w:trPr>
          <w:trHeight w:val="672"/>
        </w:trPr>
        <w:tc>
          <w:tcPr>
            <w:tcW w:w="3865" w:type="dxa"/>
            <w:shd w:val="clear" w:color="auto" w:fill="D9D9D9" w:themeFill="background1" w:themeFillShade="D9"/>
          </w:tcPr>
          <w:p w14:paraId="5A39DA1C" w14:textId="77777777" w:rsidR="007F2415" w:rsidRPr="008D7563" w:rsidRDefault="007F2415" w:rsidP="007F2415">
            <w:pPr>
              <w:pStyle w:val="Heading1"/>
              <w:spacing w:before="0" w:after="0"/>
              <w:jc w:val="center"/>
              <w:outlineLvl w:val="0"/>
              <w:rPr>
                <w:rFonts w:ascii="Franklin Gothic Book" w:hAnsi="Franklin Gothic Book"/>
                <w:color w:val="auto"/>
                <w:sz w:val="28"/>
              </w:rPr>
            </w:pPr>
            <w:r w:rsidRPr="008D7563">
              <w:rPr>
                <w:rFonts w:ascii="Franklin Gothic Book" w:hAnsi="Franklin Gothic Book"/>
                <w:color w:val="auto"/>
                <w:sz w:val="28"/>
              </w:rPr>
              <w:t>Funders</w:t>
            </w:r>
          </w:p>
          <w:p w14:paraId="78715383" w14:textId="77777777" w:rsidR="007F2415" w:rsidRPr="001A3E60" w:rsidRDefault="007F2415" w:rsidP="00CC2DB6">
            <w:pPr>
              <w:pStyle w:val="ListParagraph"/>
              <w:numPr>
                <w:ilvl w:val="0"/>
                <w:numId w:val="66"/>
              </w:numPr>
              <w:spacing w:after="0" w:line="259" w:lineRule="auto"/>
              <w:ind w:left="360"/>
            </w:pPr>
            <w:r w:rsidRPr="001A3E60">
              <w:t>Aspen Opportunity Youth Incentive Fund members</w:t>
            </w:r>
          </w:p>
          <w:p w14:paraId="2E9DC5A6" w14:textId="77777777" w:rsidR="007F2415" w:rsidRPr="008D7563" w:rsidRDefault="007F2415" w:rsidP="00CC2DB6">
            <w:pPr>
              <w:pStyle w:val="ListParagraph"/>
              <w:numPr>
                <w:ilvl w:val="0"/>
                <w:numId w:val="66"/>
              </w:numPr>
              <w:spacing w:after="0" w:line="259" w:lineRule="auto"/>
              <w:ind w:left="360"/>
              <w:rPr>
                <w:sz w:val="18"/>
              </w:rPr>
            </w:pPr>
            <w:r w:rsidRPr="001A3E60">
              <w:t>Annie E. Casey Foundation – members of the LEAP Initiative</w:t>
            </w:r>
          </w:p>
        </w:tc>
        <w:tc>
          <w:tcPr>
            <w:tcW w:w="7164" w:type="dxa"/>
          </w:tcPr>
          <w:p w14:paraId="75B42AEC" w14:textId="77777777" w:rsidR="007F2415" w:rsidRPr="008D7563" w:rsidRDefault="007F2415" w:rsidP="007F2415">
            <w:pPr>
              <w:pStyle w:val="Heading1"/>
              <w:spacing w:before="0" w:after="0"/>
              <w:outlineLvl w:val="0"/>
              <w:rPr>
                <w:rFonts w:ascii="Franklin Gothic Book" w:hAnsi="Franklin Gothic Book"/>
                <w:color w:val="auto"/>
              </w:rPr>
            </w:pPr>
            <w:r w:rsidRPr="008D7563">
              <w:rPr>
                <w:rFonts w:ascii="Franklin Gothic Book" w:hAnsi="Franklin Gothic Book"/>
                <w:color w:val="auto"/>
              </w:rPr>
              <w:t>Funders</w:t>
            </w:r>
          </w:p>
          <w:p w14:paraId="1BDF93BA" w14:textId="77777777" w:rsidR="007F2415" w:rsidRPr="008D7563" w:rsidRDefault="007F2415" w:rsidP="00CC2DB6">
            <w:pPr>
              <w:pStyle w:val="NoSpacing"/>
              <w:numPr>
                <w:ilvl w:val="0"/>
                <w:numId w:val="69"/>
              </w:numPr>
              <w:rPr>
                <w:rStyle w:val="Hyperlink"/>
                <w:rFonts w:ascii="Franklin Gothic Book" w:hAnsi="Franklin Gothic Book"/>
              </w:rPr>
            </w:pPr>
            <w:r w:rsidRPr="008D7563">
              <w:rPr>
                <w:rFonts w:ascii="Franklin Gothic Book" w:hAnsi="Franklin Gothic Book"/>
              </w:rPr>
              <w:t xml:space="preserve">Members of the </w:t>
            </w:r>
            <w:r w:rsidRPr="008D7563">
              <w:rPr>
                <w:rFonts w:ascii="Franklin Gothic Book" w:hAnsi="Franklin Gothic Book"/>
              </w:rPr>
              <w:fldChar w:fldCharType="begin"/>
            </w:r>
            <w:r w:rsidRPr="008D7563">
              <w:rPr>
                <w:rFonts w:ascii="Franklin Gothic Book" w:hAnsi="Franklin Gothic Book"/>
              </w:rPr>
              <w:instrText xml:space="preserve"> HYPERLINK "https://aspencommunitysolutions.org/the-fund/opportunity-youth-network/" </w:instrText>
            </w:r>
            <w:r w:rsidRPr="008D7563">
              <w:rPr>
                <w:rFonts w:ascii="Franklin Gothic Book" w:hAnsi="Franklin Gothic Book"/>
              </w:rPr>
              <w:fldChar w:fldCharType="separate"/>
            </w:r>
            <w:r w:rsidRPr="008D7563">
              <w:rPr>
                <w:rStyle w:val="Hyperlink"/>
                <w:rFonts w:ascii="Franklin Gothic Book" w:hAnsi="Franklin Gothic Book"/>
              </w:rPr>
              <w:t>Aspen Opportunity Youth Incentive Fund</w:t>
            </w:r>
          </w:p>
          <w:p w14:paraId="6B3300F0" w14:textId="77777777" w:rsidR="007F2415" w:rsidRPr="008D7563" w:rsidRDefault="007F2415" w:rsidP="00CC2DB6">
            <w:pPr>
              <w:pStyle w:val="NoSpacing"/>
              <w:numPr>
                <w:ilvl w:val="0"/>
                <w:numId w:val="69"/>
              </w:numPr>
              <w:rPr>
                <w:rFonts w:ascii="Franklin Gothic Book" w:hAnsi="Franklin Gothic Book"/>
              </w:rPr>
            </w:pPr>
            <w:r w:rsidRPr="008D7563">
              <w:rPr>
                <w:rFonts w:ascii="Franklin Gothic Book" w:hAnsi="Franklin Gothic Book"/>
              </w:rPr>
              <w:fldChar w:fldCharType="end"/>
            </w:r>
            <w:r w:rsidRPr="008D7563">
              <w:rPr>
                <w:rFonts w:ascii="Franklin Gothic Book" w:hAnsi="Franklin Gothic Book"/>
              </w:rPr>
              <w:t xml:space="preserve">Members of the </w:t>
            </w:r>
            <w:hyperlink r:id="rId43" w:history="1">
              <w:r w:rsidRPr="008D7563">
                <w:rPr>
                  <w:rStyle w:val="Hyperlink"/>
                  <w:rFonts w:ascii="Franklin Gothic Book" w:hAnsi="Franklin Gothic Book"/>
                </w:rPr>
                <w:t>Annie E. Casey Foundation-led LEAP initiative</w:t>
              </w:r>
            </w:hyperlink>
          </w:p>
          <w:p w14:paraId="1EB7E423" w14:textId="77777777" w:rsidR="007F2415" w:rsidRPr="008D7563" w:rsidRDefault="007F2415" w:rsidP="007F2415">
            <w:pPr>
              <w:pStyle w:val="NoSpacing"/>
              <w:rPr>
                <w:rFonts w:ascii="Franklin Gothic Book" w:hAnsi="Franklin Gothic Book"/>
              </w:rPr>
            </w:pPr>
          </w:p>
        </w:tc>
      </w:tr>
      <w:tr w:rsidR="007F2415" w:rsidRPr="008D7563" w14:paraId="75CC3BAD" w14:textId="77777777" w:rsidTr="00904B4D">
        <w:trPr>
          <w:trHeight w:val="672"/>
        </w:trPr>
        <w:tc>
          <w:tcPr>
            <w:tcW w:w="3865" w:type="dxa"/>
            <w:shd w:val="clear" w:color="auto" w:fill="D9D9D9" w:themeFill="background1" w:themeFillShade="D9"/>
          </w:tcPr>
          <w:p w14:paraId="18DC103C" w14:textId="77777777" w:rsidR="007F2415" w:rsidRPr="008D7563" w:rsidRDefault="007F2415" w:rsidP="007F2415">
            <w:pPr>
              <w:pStyle w:val="Heading1"/>
              <w:spacing w:before="0" w:after="0"/>
              <w:jc w:val="center"/>
              <w:outlineLvl w:val="0"/>
              <w:rPr>
                <w:rFonts w:ascii="Franklin Gothic Book" w:hAnsi="Franklin Gothic Book"/>
                <w:color w:val="auto"/>
                <w:sz w:val="28"/>
              </w:rPr>
            </w:pPr>
            <w:r w:rsidRPr="008D7563">
              <w:rPr>
                <w:rFonts w:ascii="Franklin Gothic Book" w:hAnsi="Franklin Gothic Book"/>
                <w:color w:val="auto"/>
                <w:sz w:val="28"/>
              </w:rPr>
              <w:t>Frameworks</w:t>
            </w:r>
          </w:p>
          <w:p w14:paraId="4D678039" w14:textId="77777777" w:rsidR="007F2415" w:rsidRPr="008D7563" w:rsidRDefault="007F2415" w:rsidP="00CC2DB6">
            <w:pPr>
              <w:pStyle w:val="ListParagraph"/>
              <w:numPr>
                <w:ilvl w:val="0"/>
                <w:numId w:val="67"/>
              </w:numPr>
              <w:spacing w:after="0"/>
              <w:ind w:left="360"/>
            </w:pPr>
            <w:r w:rsidRPr="001A3E60">
              <w:t>Opportunity Youth Playbook, the Forum for Youth Investment</w:t>
            </w:r>
          </w:p>
        </w:tc>
        <w:tc>
          <w:tcPr>
            <w:tcW w:w="7164" w:type="dxa"/>
          </w:tcPr>
          <w:p w14:paraId="16AEEDEA" w14:textId="77777777" w:rsidR="007F2415" w:rsidRPr="008D7563" w:rsidRDefault="007F2415" w:rsidP="007F2415">
            <w:pPr>
              <w:pStyle w:val="Heading1"/>
              <w:spacing w:before="0" w:after="0"/>
              <w:outlineLvl w:val="0"/>
              <w:rPr>
                <w:rFonts w:ascii="Franklin Gothic Book" w:hAnsi="Franklin Gothic Book"/>
                <w:color w:val="auto"/>
              </w:rPr>
            </w:pPr>
            <w:r w:rsidRPr="008D7563">
              <w:rPr>
                <w:rFonts w:ascii="Franklin Gothic Book" w:hAnsi="Franklin Gothic Book"/>
                <w:color w:val="auto"/>
              </w:rPr>
              <w:t>Driving Frameworks</w:t>
            </w:r>
          </w:p>
          <w:p w14:paraId="4FE9F05D" w14:textId="77777777" w:rsidR="007F2415" w:rsidRPr="008D7563" w:rsidRDefault="008A6CC9" w:rsidP="00CC2DB6">
            <w:pPr>
              <w:pStyle w:val="NoSpacing"/>
              <w:numPr>
                <w:ilvl w:val="0"/>
                <w:numId w:val="70"/>
              </w:numPr>
              <w:rPr>
                <w:rFonts w:ascii="Franklin Gothic Book" w:hAnsi="Franklin Gothic Book"/>
              </w:rPr>
            </w:pPr>
            <w:hyperlink r:id="rId44" w:history="1">
              <w:r w:rsidR="007F2415" w:rsidRPr="008D7563">
                <w:rPr>
                  <w:rStyle w:val="Hyperlink"/>
                  <w:rFonts w:ascii="Franklin Gothic Book" w:hAnsi="Franklin Gothic Book"/>
                </w:rPr>
                <w:t>Opportunity Youth Playbook,</w:t>
              </w:r>
            </w:hyperlink>
            <w:r w:rsidR="007F2415" w:rsidRPr="008D7563">
              <w:rPr>
                <w:rFonts w:ascii="Franklin Gothic Book" w:hAnsi="Franklin Gothic Book"/>
              </w:rPr>
              <w:t xml:space="preserve"> the Forum for Youth Investment</w:t>
            </w:r>
          </w:p>
          <w:p w14:paraId="5CB70F21" w14:textId="77777777" w:rsidR="007F2415" w:rsidRPr="008D7563" w:rsidRDefault="007F2415" w:rsidP="007F2415">
            <w:pPr>
              <w:pStyle w:val="NoSpacing"/>
              <w:rPr>
                <w:rFonts w:ascii="Franklin Gothic Book" w:hAnsi="Franklin Gothic Book"/>
              </w:rPr>
            </w:pPr>
          </w:p>
        </w:tc>
      </w:tr>
    </w:tbl>
    <w:p w14:paraId="13D8B6B0" w14:textId="16EF2501" w:rsidR="007D191D" w:rsidRPr="004F07F9" w:rsidRDefault="004F07F9" w:rsidP="004F07F9">
      <w:pPr>
        <w:pStyle w:val="RB21TITLE"/>
        <w:ind w:right="-810"/>
        <w:rPr>
          <w:sz w:val="36"/>
        </w:rPr>
      </w:pPr>
      <w:r w:rsidRPr="004F07F9">
        <w:rPr>
          <w:sz w:val="36"/>
        </w:rPr>
        <w:lastRenderedPageBreak/>
        <w:t>Appendix C: C</w:t>
      </w:r>
      <w:r w:rsidR="007D191D" w:rsidRPr="004F07F9">
        <w:rPr>
          <w:sz w:val="36"/>
        </w:rPr>
        <w:t>reative Youth Deve</w:t>
      </w:r>
      <w:r>
        <w:rPr>
          <w:sz w:val="36"/>
        </w:rPr>
        <w:t xml:space="preserve">lopment Cross-Sector </w:t>
      </w:r>
      <w:proofErr w:type="gramStart"/>
      <w:r>
        <w:rPr>
          <w:sz w:val="36"/>
        </w:rPr>
        <w:t xml:space="preserve">Interviews </w:t>
      </w:r>
      <w:r w:rsidR="007D191D" w:rsidRPr="004F07F9">
        <w:rPr>
          <w:sz w:val="36"/>
        </w:rPr>
        <w:t xml:space="preserve"> Key</w:t>
      </w:r>
      <w:proofErr w:type="gramEnd"/>
      <w:r w:rsidR="007D191D" w:rsidRPr="004F07F9">
        <w:rPr>
          <w:sz w:val="36"/>
        </w:rPr>
        <w:t xml:space="preserve"> Connections and Action Items</w:t>
      </w:r>
    </w:p>
    <w:tbl>
      <w:tblPr>
        <w:tblStyle w:val="TableGrid"/>
        <w:tblW w:w="10800" w:type="dxa"/>
        <w:tblInd w:w="-725" w:type="dxa"/>
        <w:tblLook w:val="06A0" w:firstRow="1" w:lastRow="0" w:firstColumn="1" w:lastColumn="0" w:noHBand="1" w:noVBand="1"/>
      </w:tblPr>
      <w:tblGrid>
        <w:gridCol w:w="1261"/>
        <w:gridCol w:w="2163"/>
        <w:gridCol w:w="2704"/>
        <w:gridCol w:w="1663"/>
        <w:gridCol w:w="1406"/>
        <w:gridCol w:w="1603"/>
      </w:tblGrid>
      <w:tr w:rsidR="007D191D" w14:paraId="724496F6" w14:textId="77777777" w:rsidTr="00FB32EE">
        <w:trPr>
          <w:trHeight w:val="527"/>
          <w:tblHeader/>
        </w:trPr>
        <w:tc>
          <w:tcPr>
            <w:tcW w:w="0" w:type="auto"/>
            <w:tcBorders>
              <w:bottom w:val="single" w:sz="4" w:space="0" w:color="auto"/>
            </w:tcBorders>
            <w:shd w:val="clear" w:color="auto" w:fill="D9D9D9" w:themeFill="background1" w:themeFillShade="D9"/>
            <w:vAlign w:val="center"/>
          </w:tcPr>
          <w:p w14:paraId="7BE542CB" w14:textId="77777777" w:rsidR="007D191D" w:rsidRPr="00211637" w:rsidRDefault="007D191D" w:rsidP="007D191D">
            <w:pPr>
              <w:jc w:val="center"/>
              <w:rPr>
                <w:b/>
                <w:sz w:val="16"/>
              </w:rPr>
            </w:pPr>
            <w:r w:rsidRPr="00211637">
              <w:rPr>
                <w:b/>
                <w:sz w:val="16"/>
              </w:rPr>
              <w:t>Field and Interviewees</w:t>
            </w:r>
          </w:p>
        </w:tc>
        <w:tc>
          <w:tcPr>
            <w:tcW w:w="2163" w:type="dxa"/>
            <w:tcBorders>
              <w:bottom w:val="single" w:sz="4" w:space="0" w:color="auto"/>
            </w:tcBorders>
            <w:shd w:val="clear" w:color="auto" w:fill="D9D9D9" w:themeFill="background1" w:themeFillShade="D9"/>
            <w:vAlign w:val="center"/>
          </w:tcPr>
          <w:p w14:paraId="2540632E" w14:textId="77777777" w:rsidR="007D191D" w:rsidRPr="00211637" w:rsidRDefault="007D191D" w:rsidP="007D191D">
            <w:pPr>
              <w:jc w:val="center"/>
              <w:rPr>
                <w:b/>
                <w:sz w:val="16"/>
              </w:rPr>
            </w:pPr>
            <w:r w:rsidRPr="00211637">
              <w:rPr>
                <w:b/>
                <w:sz w:val="16"/>
              </w:rPr>
              <w:t>National Think Tanks or Thought Leaders</w:t>
            </w:r>
          </w:p>
        </w:tc>
        <w:tc>
          <w:tcPr>
            <w:tcW w:w="2704" w:type="dxa"/>
            <w:tcBorders>
              <w:bottom w:val="single" w:sz="4" w:space="0" w:color="auto"/>
            </w:tcBorders>
            <w:shd w:val="clear" w:color="auto" w:fill="D9D9D9" w:themeFill="background1" w:themeFillShade="D9"/>
            <w:vAlign w:val="center"/>
          </w:tcPr>
          <w:p w14:paraId="322991E3" w14:textId="77777777" w:rsidR="007D191D" w:rsidRDefault="007D191D" w:rsidP="007D191D">
            <w:pPr>
              <w:jc w:val="center"/>
              <w:rPr>
                <w:b/>
                <w:sz w:val="16"/>
              </w:rPr>
            </w:pPr>
            <w:r w:rsidRPr="00211637">
              <w:rPr>
                <w:b/>
                <w:sz w:val="16"/>
              </w:rPr>
              <w:t xml:space="preserve">National Networks </w:t>
            </w:r>
          </w:p>
          <w:p w14:paraId="7FCE7173" w14:textId="77777777" w:rsidR="007D191D" w:rsidRPr="00211637" w:rsidRDefault="007D191D" w:rsidP="007D191D">
            <w:pPr>
              <w:jc w:val="center"/>
              <w:rPr>
                <w:b/>
                <w:sz w:val="16"/>
              </w:rPr>
            </w:pPr>
            <w:r w:rsidRPr="00211637">
              <w:rPr>
                <w:b/>
                <w:sz w:val="16"/>
              </w:rPr>
              <w:t>&amp; Affinity Groups</w:t>
            </w:r>
          </w:p>
        </w:tc>
        <w:tc>
          <w:tcPr>
            <w:tcW w:w="0" w:type="auto"/>
            <w:tcBorders>
              <w:bottom w:val="single" w:sz="4" w:space="0" w:color="auto"/>
            </w:tcBorders>
            <w:shd w:val="clear" w:color="auto" w:fill="D9D9D9" w:themeFill="background1" w:themeFillShade="D9"/>
            <w:vAlign w:val="center"/>
          </w:tcPr>
          <w:p w14:paraId="2DE34DA0" w14:textId="77777777" w:rsidR="007D191D" w:rsidRPr="00211637" w:rsidRDefault="007D191D" w:rsidP="007D191D">
            <w:pPr>
              <w:jc w:val="center"/>
              <w:rPr>
                <w:b/>
                <w:sz w:val="16"/>
              </w:rPr>
            </w:pPr>
            <w:r w:rsidRPr="00211637">
              <w:rPr>
                <w:b/>
                <w:sz w:val="16"/>
              </w:rPr>
              <w:t>State or Local Exemplars</w:t>
            </w:r>
          </w:p>
        </w:tc>
        <w:tc>
          <w:tcPr>
            <w:tcW w:w="0" w:type="auto"/>
            <w:tcBorders>
              <w:bottom w:val="single" w:sz="4" w:space="0" w:color="auto"/>
            </w:tcBorders>
            <w:shd w:val="clear" w:color="auto" w:fill="D9D9D9" w:themeFill="background1" w:themeFillShade="D9"/>
            <w:vAlign w:val="center"/>
          </w:tcPr>
          <w:p w14:paraId="0425CEEB" w14:textId="77777777" w:rsidR="007D191D" w:rsidRPr="00211637" w:rsidRDefault="007D191D" w:rsidP="007D191D">
            <w:pPr>
              <w:tabs>
                <w:tab w:val="left" w:pos="664"/>
              </w:tabs>
              <w:jc w:val="center"/>
              <w:rPr>
                <w:b/>
                <w:sz w:val="16"/>
              </w:rPr>
            </w:pPr>
            <w:r w:rsidRPr="00211637">
              <w:rPr>
                <w:b/>
                <w:sz w:val="16"/>
              </w:rPr>
              <w:t>Policy and Philanthropy</w:t>
            </w:r>
          </w:p>
        </w:tc>
        <w:tc>
          <w:tcPr>
            <w:tcW w:w="1603" w:type="dxa"/>
            <w:tcBorders>
              <w:bottom w:val="single" w:sz="4" w:space="0" w:color="auto"/>
            </w:tcBorders>
            <w:shd w:val="clear" w:color="auto" w:fill="D9D9D9" w:themeFill="background1" w:themeFillShade="D9"/>
            <w:vAlign w:val="center"/>
          </w:tcPr>
          <w:p w14:paraId="397FAE0A" w14:textId="77777777" w:rsidR="007D191D" w:rsidRPr="00211637" w:rsidRDefault="007D191D" w:rsidP="007D191D">
            <w:pPr>
              <w:jc w:val="center"/>
              <w:rPr>
                <w:b/>
                <w:sz w:val="16"/>
              </w:rPr>
            </w:pPr>
            <w:r w:rsidRPr="00211637">
              <w:rPr>
                <w:b/>
                <w:sz w:val="16"/>
              </w:rPr>
              <w:t xml:space="preserve">Frameworks, </w:t>
            </w:r>
            <w:r>
              <w:rPr>
                <w:b/>
                <w:sz w:val="16"/>
              </w:rPr>
              <w:t>Research &amp;</w:t>
            </w:r>
            <w:r w:rsidRPr="00211637">
              <w:rPr>
                <w:b/>
                <w:sz w:val="16"/>
              </w:rPr>
              <w:t xml:space="preserve"> Evaluation</w:t>
            </w:r>
          </w:p>
        </w:tc>
      </w:tr>
      <w:tr w:rsidR="007D191D" w:rsidRPr="0044376C" w14:paraId="645B755B" w14:textId="77777777" w:rsidTr="00FB32EE">
        <w:trPr>
          <w:trHeight w:val="259"/>
        </w:trPr>
        <w:tc>
          <w:tcPr>
            <w:tcW w:w="0" w:type="auto"/>
            <w:tcBorders>
              <w:top w:val="single" w:sz="4" w:space="0" w:color="auto"/>
            </w:tcBorders>
          </w:tcPr>
          <w:p w14:paraId="4C6059B2" w14:textId="77777777" w:rsidR="007D191D" w:rsidRPr="00211637" w:rsidRDefault="007D191D" w:rsidP="007D191D">
            <w:pPr>
              <w:rPr>
                <w:sz w:val="14"/>
                <w:szCs w:val="14"/>
              </w:rPr>
            </w:pPr>
          </w:p>
          <w:p w14:paraId="275DE519" w14:textId="77777777" w:rsidR="007D191D" w:rsidRPr="00211637" w:rsidRDefault="007D191D" w:rsidP="007D191D">
            <w:pPr>
              <w:jc w:val="center"/>
              <w:rPr>
                <w:b/>
                <w:sz w:val="14"/>
                <w:szCs w:val="14"/>
              </w:rPr>
            </w:pPr>
            <w:r w:rsidRPr="00211637">
              <w:rPr>
                <w:b/>
                <w:sz w:val="14"/>
                <w:szCs w:val="14"/>
              </w:rPr>
              <w:t>Juvenile justice</w:t>
            </w:r>
          </w:p>
          <w:p w14:paraId="582AA4FB" w14:textId="77777777" w:rsidR="007D191D" w:rsidRPr="00211637" w:rsidRDefault="007D191D" w:rsidP="007D191D">
            <w:pPr>
              <w:rPr>
                <w:b/>
                <w:sz w:val="14"/>
                <w:szCs w:val="14"/>
              </w:rPr>
            </w:pPr>
          </w:p>
          <w:p w14:paraId="77081429" w14:textId="77777777" w:rsidR="007D191D" w:rsidRPr="00211637" w:rsidRDefault="007D191D" w:rsidP="007D191D">
            <w:pPr>
              <w:rPr>
                <w:sz w:val="14"/>
                <w:szCs w:val="14"/>
              </w:rPr>
            </w:pPr>
          </w:p>
          <w:p w14:paraId="0BFA6714" w14:textId="77777777" w:rsidR="007D191D" w:rsidRPr="00211637" w:rsidRDefault="007D191D" w:rsidP="007D191D">
            <w:pPr>
              <w:rPr>
                <w:i/>
                <w:sz w:val="14"/>
                <w:szCs w:val="14"/>
              </w:rPr>
            </w:pPr>
            <w:r w:rsidRPr="00211637">
              <w:rPr>
                <w:i/>
                <w:sz w:val="14"/>
                <w:szCs w:val="14"/>
              </w:rPr>
              <w:t xml:space="preserve">Michael </w:t>
            </w:r>
            <w:proofErr w:type="spellStart"/>
            <w:r w:rsidRPr="00211637">
              <w:rPr>
                <w:i/>
                <w:sz w:val="14"/>
                <w:szCs w:val="14"/>
              </w:rPr>
              <w:t>Umpierre</w:t>
            </w:r>
            <w:proofErr w:type="spellEnd"/>
            <w:r w:rsidRPr="00211637">
              <w:rPr>
                <w:i/>
                <w:sz w:val="14"/>
                <w:szCs w:val="14"/>
              </w:rPr>
              <w:t>, Center for Juvenile Justice Reform</w:t>
            </w:r>
          </w:p>
          <w:p w14:paraId="2051193F" w14:textId="77777777" w:rsidR="007D191D" w:rsidRPr="00211637" w:rsidRDefault="007D191D" w:rsidP="007D191D">
            <w:pPr>
              <w:rPr>
                <w:b/>
                <w:i/>
                <w:sz w:val="14"/>
                <w:szCs w:val="14"/>
              </w:rPr>
            </w:pPr>
          </w:p>
          <w:p w14:paraId="62425B74" w14:textId="77777777" w:rsidR="007D191D" w:rsidRPr="00211637" w:rsidRDefault="007D191D" w:rsidP="007D191D">
            <w:pPr>
              <w:rPr>
                <w:b/>
                <w:i/>
                <w:sz w:val="14"/>
                <w:szCs w:val="14"/>
              </w:rPr>
            </w:pPr>
          </w:p>
          <w:p w14:paraId="26BB5B9E" w14:textId="77777777" w:rsidR="007D191D" w:rsidRPr="00211637" w:rsidRDefault="007D191D" w:rsidP="007D191D">
            <w:pPr>
              <w:rPr>
                <w:b/>
                <w:i/>
                <w:sz w:val="14"/>
                <w:szCs w:val="14"/>
              </w:rPr>
            </w:pPr>
          </w:p>
          <w:p w14:paraId="7CB67424" w14:textId="77777777" w:rsidR="007D191D" w:rsidRPr="00211637" w:rsidRDefault="007D191D" w:rsidP="007D191D">
            <w:pPr>
              <w:rPr>
                <w:sz w:val="14"/>
                <w:szCs w:val="14"/>
              </w:rPr>
            </w:pPr>
          </w:p>
        </w:tc>
        <w:tc>
          <w:tcPr>
            <w:tcW w:w="2163" w:type="dxa"/>
            <w:tcBorders>
              <w:top w:val="single" w:sz="4" w:space="0" w:color="auto"/>
            </w:tcBorders>
          </w:tcPr>
          <w:p w14:paraId="7E928EAC" w14:textId="77777777" w:rsidR="007D191D" w:rsidRPr="00211637" w:rsidRDefault="007D191D" w:rsidP="007D191D">
            <w:pPr>
              <w:pStyle w:val="NoSpacing"/>
              <w:rPr>
                <w:rFonts w:ascii="Franklin Gothic Book" w:hAnsi="Franklin Gothic Book"/>
                <w:sz w:val="14"/>
                <w:szCs w:val="14"/>
              </w:rPr>
            </w:pPr>
            <w:r w:rsidRPr="00211637">
              <w:rPr>
                <w:rFonts w:ascii="Franklin Gothic Book" w:hAnsi="Franklin Gothic Book"/>
                <w:b/>
                <w:sz w:val="14"/>
                <w:szCs w:val="14"/>
              </w:rPr>
              <w:t xml:space="preserve">Center for Juvenile Justice Reform, Georgetown University. </w:t>
            </w:r>
            <w:r w:rsidRPr="00211637">
              <w:rPr>
                <w:rFonts w:ascii="Franklin Gothic Book" w:hAnsi="Franklin Gothic Book"/>
                <w:sz w:val="14"/>
                <w:szCs w:val="14"/>
              </w:rPr>
              <w:t>Supports and educates leaders across systems to improve outcomes for, and promote the positive development of youth at risk of juvenile justice involvement.</w:t>
            </w:r>
          </w:p>
          <w:p w14:paraId="57785797" w14:textId="77777777" w:rsidR="007D191D" w:rsidRPr="007D191D" w:rsidRDefault="007D191D" w:rsidP="00EF3E48">
            <w:pPr>
              <w:pStyle w:val="NoSpacing"/>
              <w:numPr>
                <w:ilvl w:val="0"/>
                <w:numId w:val="14"/>
              </w:numPr>
              <w:ind w:left="360"/>
              <w:rPr>
                <w:rFonts w:ascii="Franklin Gothic Book" w:hAnsi="Franklin Gothic Book"/>
                <w:i/>
                <w:sz w:val="14"/>
                <w:szCs w:val="14"/>
              </w:rPr>
            </w:pPr>
            <w:r w:rsidRPr="00211637">
              <w:rPr>
                <w:rFonts w:ascii="Franklin Gothic Book" w:hAnsi="Franklin Gothic Book"/>
                <w:i/>
                <w:sz w:val="14"/>
                <w:szCs w:val="14"/>
              </w:rPr>
              <w:t>Connect with Michael Dempsey, CJCA Executive Director.</w:t>
            </w:r>
          </w:p>
          <w:p w14:paraId="3EC5267B" w14:textId="77777777" w:rsidR="007D191D" w:rsidRPr="00211637" w:rsidRDefault="007D191D" w:rsidP="007D191D">
            <w:pPr>
              <w:pStyle w:val="NoSpacing"/>
              <w:rPr>
                <w:rFonts w:ascii="Franklin Gothic Book" w:hAnsi="Franklin Gothic Book"/>
                <w:sz w:val="14"/>
                <w:szCs w:val="14"/>
              </w:rPr>
            </w:pPr>
          </w:p>
          <w:p w14:paraId="2C62025E" w14:textId="77777777" w:rsidR="007D191D" w:rsidRPr="00211637" w:rsidRDefault="007D191D" w:rsidP="007D191D">
            <w:pPr>
              <w:rPr>
                <w:sz w:val="14"/>
                <w:szCs w:val="14"/>
              </w:rPr>
            </w:pPr>
          </w:p>
        </w:tc>
        <w:tc>
          <w:tcPr>
            <w:tcW w:w="2704" w:type="dxa"/>
            <w:tcBorders>
              <w:top w:val="single" w:sz="4" w:space="0" w:color="auto"/>
            </w:tcBorders>
          </w:tcPr>
          <w:p w14:paraId="4701A724" w14:textId="77777777" w:rsidR="007D191D" w:rsidRPr="00211637" w:rsidRDefault="007D191D" w:rsidP="007D191D">
            <w:pPr>
              <w:pStyle w:val="NoSpacing"/>
              <w:rPr>
                <w:rFonts w:ascii="Franklin Gothic Book" w:hAnsi="Franklin Gothic Book"/>
                <w:sz w:val="14"/>
                <w:szCs w:val="14"/>
              </w:rPr>
            </w:pPr>
            <w:r w:rsidRPr="00211637">
              <w:rPr>
                <w:rFonts w:ascii="Franklin Gothic Book" w:hAnsi="Franklin Gothic Book"/>
                <w:b/>
                <w:sz w:val="14"/>
                <w:szCs w:val="14"/>
              </w:rPr>
              <w:t xml:space="preserve">Council of Juvenile Correctional Administrators (CJCA). </w:t>
            </w:r>
            <w:r w:rsidRPr="00211637">
              <w:rPr>
                <w:rFonts w:ascii="Franklin Gothic Book" w:hAnsi="Franklin Gothic Book"/>
                <w:sz w:val="14"/>
                <w:szCs w:val="14"/>
              </w:rPr>
              <w:t xml:space="preserve">National nonprofit working to </w:t>
            </w:r>
            <w:r w:rsidRPr="00211637">
              <w:rPr>
                <w:rFonts w:ascii="Helvetica" w:hAnsi="Helvetica"/>
                <w:color w:val="000000"/>
                <w:sz w:val="14"/>
                <w:szCs w:val="14"/>
                <w:shd w:val="clear" w:color="auto" w:fill="FFFFFF"/>
              </w:rPr>
              <w:t xml:space="preserve">improve local juvenile correctional services, programs and practices, provide national leadership and leadership development for the individuals responsible for the systems. </w:t>
            </w:r>
          </w:p>
          <w:p w14:paraId="2575E580" w14:textId="77777777" w:rsidR="007D191D" w:rsidRPr="00211637" w:rsidRDefault="007D191D" w:rsidP="007D191D">
            <w:pPr>
              <w:rPr>
                <w:sz w:val="14"/>
                <w:szCs w:val="14"/>
              </w:rPr>
            </w:pPr>
          </w:p>
          <w:p w14:paraId="36F215AD" w14:textId="77777777" w:rsidR="007D191D" w:rsidRPr="00211637" w:rsidRDefault="007D191D" w:rsidP="007D191D">
            <w:pPr>
              <w:pStyle w:val="NoSpacing"/>
              <w:rPr>
                <w:rFonts w:ascii="Franklin Gothic Book" w:hAnsi="Franklin Gothic Book"/>
                <w:sz w:val="14"/>
                <w:szCs w:val="14"/>
              </w:rPr>
            </w:pPr>
            <w:r w:rsidRPr="00211637">
              <w:rPr>
                <w:rFonts w:ascii="Franklin Gothic Book" w:hAnsi="Franklin Gothic Book"/>
                <w:b/>
                <w:sz w:val="14"/>
                <w:szCs w:val="14"/>
              </w:rPr>
              <w:t xml:space="preserve">Juvenile Justice Leadership Network (JJLN). </w:t>
            </w:r>
            <w:r w:rsidRPr="00211637">
              <w:rPr>
                <w:rFonts w:ascii="Franklin Gothic Book" w:hAnsi="Franklin Gothic Book"/>
                <w:sz w:val="14"/>
                <w:szCs w:val="14"/>
              </w:rPr>
              <w:t>Facilitates convening of informal small group of progressive and innovative public agency juvenile justice probation and correctional leaders at the state and local level.</w:t>
            </w:r>
          </w:p>
          <w:p w14:paraId="00364DD7" w14:textId="77777777" w:rsidR="007D191D" w:rsidRPr="00211637" w:rsidRDefault="007D191D" w:rsidP="00EF3E48">
            <w:pPr>
              <w:pStyle w:val="NoSpacing"/>
              <w:numPr>
                <w:ilvl w:val="0"/>
                <w:numId w:val="10"/>
              </w:numPr>
              <w:ind w:left="360"/>
              <w:rPr>
                <w:rFonts w:ascii="Franklin Gothic Book" w:hAnsi="Franklin Gothic Book"/>
                <w:sz w:val="14"/>
                <w:szCs w:val="14"/>
              </w:rPr>
            </w:pPr>
            <w:r w:rsidRPr="00211637">
              <w:rPr>
                <w:rFonts w:ascii="Franklin Gothic Book" w:hAnsi="Franklin Gothic Book"/>
                <w:b/>
                <w:i/>
                <w:sz w:val="14"/>
                <w:szCs w:val="14"/>
              </w:rPr>
              <w:t>Center for Juvenile Justice Reform coordinates with CJCA to run JJLN.</w:t>
            </w:r>
          </w:p>
          <w:p w14:paraId="3E54E93A" w14:textId="77777777" w:rsidR="007D191D" w:rsidRPr="00211637" w:rsidRDefault="007D191D" w:rsidP="00EF3E48">
            <w:pPr>
              <w:pStyle w:val="NoSpacing"/>
              <w:numPr>
                <w:ilvl w:val="0"/>
                <w:numId w:val="10"/>
              </w:numPr>
              <w:ind w:left="360"/>
              <w:rPr>
                <w:rFonts w:ascii="Franklin Gothic Book" w:hAnsi="Franklin Gothic Book"/>
                <w:sz w:val="14"/>
                <w:szCs w:val="14"/>
              </w:rPr>
            </w:pPr>
            <w:r w:rsidRPr="00211637">
              <w:rPr>
                <w:rFonts w:ascii="Franklin Gothic Book" w:hAnsi="Franklin Gothic Book"/>
                <w:sz w:val="14"/>
                <w:szCs w:val="14"/>
              </w:rPr>
              <w:t>Connect to Youth in Custody Practice Model Initiative (part of JJLN).</w:t>
            </w:r>
          </w:p>
        </w:tc>
        <w:tc>
          <w:tcPr>
            <w:tcW w:w="0" w:type="auto"/>
            <w:tcBorders>
              <w:top w:val="single" w:sz="4" w:space="0" w:color="auto"/>
            </w:tcBorders>
          </w:tcPr>
          <w:p w14:paraId="5A8431C8" w14:textId="77777777" w:rsidR="007D191D" w:rsidRPr="00211637" w:rsidRDefault="007D191D" w:rsidP="007D191D">
            <w:pPr>
              <w:rPr>
                <w:sz w:val="14"/>
                <w:szCs w:val="14"/>
              </w:rPr>
            </w:pPr>
            <w:r w:rsidRPr="00211637">
              <w:rPr>
                <w:b/>
                <w:sz w:val="14"/>
                <w:szCs w:val="14"/>
              </w:rPr>
              <w:t>Oregon Youth Authority</w:t>
            </w:r>
            <w:r w:rsidRPr="00211637">
              <w:rPr>
                <w:sz w:val="14"/>
                <w:szCs w:val="14"/>
              </w:rPr>
              <w:t xml:space="preserve"> Contact: </w:t>
            </w:r>
            <w:proofErr w:type="spellStart"/>
            <w:r w:rsidRPr="00211637">
              <w:rPr>
                <w:sz w:val="14"/>
                <w:szCs w:val="14"/>
              </w:rPr>
              <w:t>Fariboz</w:t>
            </w:r>
            <w:proofErr w:type="spellEnd"/>
            <w:r w:rsidRPr="00211637">
              <w:rPr>
                <w:sz w:val="14"/>
                <w:szCs w:val="14"/>
              </w:rPr>
              <w:t xml:space="preserve"> </w:t>
            </w:r>
            <w:proofErr w:type="spellStart"/>
            <w:r w:rsidRPr="00211637">
              <w:rPr>
                <w:sz w:val="14"/>
                <w:szCs w:val="14"/>
              </w:rPr>
              <w:t>Pakseresht</w:t>
            </w:r>
            <w:proofErr w:type="spellEnd"/>
            <w:r w:rsidRPr="00211637">
              <w:rPr>
                <w:sz w:val="14"/>
                <w:szCs w:val="14"/>
              </w:rPr>
              <w:t>, Director of the Oregon Youth Authority.</w:t>
            </w:r>
          </w:p>
          <w:p w14:paraId="1C76BA79" w14:textId="77777777" w:rsidR="007D191D" w:rsidRPr="007D191D" w:rsidRDefault="007D191D" w:rsidP="00EF3E48">
            <w:pPr>
              <w:pStyle w:val="ListParagraph"/>
              <w:numPr>
                <w:ilvl w:val="1"/>
                <w:numId w:val="8"/>
              </w:numPr>
              <w:spacing w:after="0"/>
              <w:ind w:left="360"/>
              <w:rPr>
                <w:b/>
                <w:sz w:val="14"/>
                <w:szCs w:val="14"/>
              </w:rPr>
            </w:pPr>
            <w:r w:rsidRPr="00211637">
              <w:rPr>
                <w:b/>
                <w:i/>
                <w:sz w:val="14"/>
                <w:szCs w:val="14"/>
              </w:rPr>
              <w:t>Plethora of research capacity and resources, incredible database, leadership team that “gets it” across the board, strong executive team.</w:t>
            </w:r>
          </w:p>
          <w:p w14:paraId="11DC6E41" w14:textId="77777777" w:rsidR="007D191D" w:rsidRPr="00211637" w:rsidRDefault="007D191D" w:rsidP="007D191D">
            <w:pPr>
              <w:rPr>
                <w:b/>
                <w:sz w:val="14"/>
                <w:szCs w:val="14"/>
              </w:rPr>
            </w:pPr>
            <w:r w:rsidRPr="00211637">
              <w:rPr>
                <w:b/>
                <w:sz w:val="14"/>
                <w:szCs w:val="14"/>
              </w:rPr>
              <w:t>Massachusetts</w:t>
            </w:r>
          </w:p>
          <w:p w14:paraId="507E733A" w14:textId="77777777" w:rsidR="007D191D" w:rsidRPr="00211637" w:rsidRDefault="007D191D" w:rsidP="007D191D">
            <w:pPr>
              <w:rPr>
                <w:sz w:val="14"/>
                <w:szCs w:val="14"/>
              </w:rPr>
            </w:pPr>
            <w:r w:rsidRPr="00211637">
              <w:rPr>
                <w:sz w:val="14"/>
                <w:szCs w:val="14"/>
              </w:rPr>
              <w:t>Contact: Peter Forbes, Commissioner for the Department of Youth Services.</w:t>
            </w:r>
          </w:p>
          <w:p w14:paraId="1E175A14" w14:textId="77777777" w:rsidR="007D191D" w:rsidRPr="00211637" w:rsidRDefault="007D191D" w:rsidP="00EF3E48">
            <w:pPr>
              <w:pStyle w:val="ListParagraph"/>
              <w:numPr>
                <w:ilvl w:val="1"/>
                <w:numId w:val="8"/>
              </w:numPr>
              <w:spacing w:after="0"/>
              <w:ind w:left="360"/>
              <w:rPr>
                <w:sz w:val="14"/>
                <w:szCs w:val="14"/>
              </w:rPr>
            </w:pPr>
            <w:r w:rsidRPr="00211637">
              <w:rPr>
                <w:b/>
                <w:i/>
                <w:sz w:val="14"/>
                <w:szCs w:val="14"/>
              </w:rPr>
              <w:t>State leader in the field, Forbes has deep understanding of issues.</w:t>
            </w:r>
          </w:p>
          <w:p w14:paraId="00E77B39" w14:textId="77777777" w:rsidR="007D191D" w:rsidRPr="00900C29" w:rsidRDefault="007D191D" w:rsidP="007D191D">
            <w:pPr>
              <w:rPr>
                <w:sz w:val="2"/>
                <w:szCs w:val="14"/>
              </w:rPr>
            </w:pPr>
          </w:p>
          <w:p w14:paraId="4B6EF7E6" w14:textId="77777777" w:rsidR="007D191D" w:rsidRPr="00211637" w:rsidRDefault="007D191D" w:rsidP="007D191D">
            <w:pPr>
              <w:rPr>
                <w:sz w:val="14"/>
                <w:szCs w:val="14"/>
              </w:rPr>
            </w:pPr>
            <w:r w:rsidRPr="00211637">
              <w:rPr>
                <w:b/>
                <w:sz w:val="14"/>
                <w:szCs w:val="14"/>
              </w:rPr>
              <w:t>Sacramento County</w:t>
            </w:r>
          </w:p>
          <w:p w14:paraId="7B290340" w14:textId="77777777" w:rsidR="007D191D" w:rsidRPr="00211637" w:rsidRDefault="007D191D" w:rsidP="007D191D">
            <w:pPr>
              <w:rPr>
                <w:sz w:val="14"/>
                <w:szCs w:val="14"/>
              </w:rPr>
            </w:pPr>
            <w:r w:rsidRPr="00211637">
              <w:rPr>
                <w:sz w:val="14"/>
                <w:szCs w:val="14"/>
              </w:rPr>
              <w:t>Contact: Mike Shores, Juvenile Probation Chief.</w:t>
            </w:r>
          </w:p>
          <w:p w14:paraId="6F6EAB9A" w14:textId="77777777" w:rsidR="007D191D" w:rsidRPr="007D191D" w:rsidRDefault="007D191D" w:rsidP="00EF3E48">
            <w:pPr>
              <w:pStyle w:val="ListParagraph"/>
              <w:numPr>
                <w:ilvl w:val="0"/>
                <w:numId w:val="15"/>
              </w:numPr>
              <w:ind w:left="360"/>
              <w:rPr>
                <w:sz w:val="14"/>
                <w:szCs w:val="14"/>
              </w:rPr>
            </w:pPr>
            <w:proofErr w:type="gramStart"/>
            <w:r w:rsidRPr="007D191D">
              <w:rPr>
                <w:b/>
                <w:i/>
                <w:sz w:val="14"/>
                <w:szCs w:val="14"/>
              </w:rPr>
              <w:t>Shores is</w:t>
            </w:r>
            <w:proofErr w:type="gramEnd"/>
            <w:r w:rsidRPr="007D191D">
              <w:rPr>
                <w:b/>
                <w:i/>
                <w:sz w:val="14"/>
                <w:szCs w:val="14"/>
              </w:rPr>
              <w:t xml:space="preserve"> </w:t>
            </w:r>
            <w:r w:rsidR="00900C29">
              <w:rPr>
                <w:b/>
                <w:i/>
                <w:sz w:val="14"/>
                <w:szCs w:val="14"/>
              </w:rPr>
              <w:t>introducing new programming</w:t>
            </w:r>
            <w:r w:rsidRPr="007D191D">
              <w:rPr>
                <w:b/>
                <w:i/>
                <w:sz w:val="14"/>
                <w:szCs w:val="14"/>
              </w:rPr>
              <w:t xml:space="preserve"> in his facility.</w:t>
            </w:r>
          </w:p>
        </w:tc>
        <w:tc>
          <w:tcPr>
            <w:tcW w:w="0" w:type="auto"/>
            <w:tcBorders>
              <w:top w:val="single" w:sz="4" w:space="0" w:color="auto"/>
            </w:tcBorders>
          </w:tcPr>
          <w:p w14:paraId="03BA2ECE" w14:textId="77777777" w:rsidR="007D191D" w:rsidRPr="00211637" w:rsidRDefault="007D191D" w:rsidP="007D191D">
            <w:pPr>
              <w:pStyle w:val="NoSpacing"/>
              <w:rPr>
                <w:rFonts w:ascii="Franklin Gothic Book" w:hAnsi="Franklin Gothic Book" w:cs="Calibri"/>
                <w:b/>
                <w:sz w:val="14"/>
                <w:szCs w:val="14"/>
              </w:rPr>
            </w:pPr>
            <w:r w:rsidRPr="00211637">
              <w:rPr>
                <w:rFonts w:ascii="Franklin Gothic Book" w:hAnsi="Franklin Gothic Book" w:cs="Calibri"/>
                <w:b/>
                <w:sz w:val="14"/>
                <w:szCs w:val="14"/>
              </w:rPr>
              <w:t xml:space="preserve">Youth Transition Funders Group. </w:t>
            </w:r>
            <w:r w:rsidRPr="00211637">
              <w:rPr>
                <w:rFonts w:ascii="Franklin Gothic Book" w:hAnsi="Franklin Gothic Book"/>
                <w:sz w:val="14"/>
                <w:szCs w:val="14"/>
              </w:rPr>
              <w:t>Network of national, regional, and community funders working to explore cross-cutting issues affecting all vulnerable youth and support the well-being and economic success of youth ages 14-25</w:t>
            </w:r>
            <w:r w:rsidRPr="00211637">
              <w:rPr>
                <w:rFonts w:ascii="Franklin Gothic Book" w:hAnsi="Franklin Gothic Book"/>
                <w:b/>
                <w:sz w:val="14"/>
                <w:szCs w:val="14"/>
              </w:rPr>
              <w:t>.</w:t>
            </w:r>
          </w:p>
          <w:p w14:paraId="18A2520E" w14:textId="77777777" w:rsidR="007D191D" w:rsidRPr="00211637" w:rsidRDefault="007D191D" w:rsidP="007D191D">
            <w:pPr>
              <w:pStyle w:val="NoSpacing"/>
              <w:rPr>
                <w:rFonts w:ascii="Franklin Gothic Book" w:hAnsi="Franklin Gothic Book" w:cs="Calibri"/>
                <w:b/>
                <w:sz w:val="14"/>
                <w:szCs w:val="14"/>
              </w:rPr>
            </w:pPr>
          </w:p>
          <w:p w14:paraId="2632A5ED" w14:textId="77777777" w:rsidR="007D191D" w:rsidRPr="00211637" w:rsidRDefault="007D191D" w:rsidP="007D191D">
            <w:pPr>
              <w:pStyle w:val="NoSpacing"/>
              <w:rPr>
                <w:rFonts w:ascii="Franklin Gothic Book" w:hAnsi="Franklin Gothic Book" w:cs="Calibri"/>
                <w:sz w:val="14"/>
                <w:szCs w:val="14"/>
              </w:rPr>
            </w:pPr>
            <w:r w:rsidRPr="00211637">
              <w:rPr>
                <w:rFonts w:ascii="Franklin Gothic Book" w:hAnsi="Franklin Gothic Book" w:cs="Calibri"/>
                <w:b/>
                <w:sz w:val="14"/>
                <w:szCs w:val="14"/>
              </w:rPr>
              <w:t xml:space="preserve">McArthur Foundation. </w:t>
            </w:r>
            <w:r w:rsidRPr="00211637">
              <w:rPr>
                <w:rFonts w:ascii="Franklin Gothic Book" w:hAnsi="Franklin Gothic Book"/>
                <w:sz w:val="14"/>
                <w:szCs w:val="14"/>
              </w:rPr>
              <w:t xml:space="preserve">Supports creative people, effective institutions, and influential networks building a more just, verdant, and peaceful world. </w:t>
            </w:r>
          </w:p>
          <w:p w14:paraId="0014297A" w14:textId="77777777" w:rsidR="007D191D" w:rsidRPr="00211637" w:rsidRDefault="007D191D" w:rsidP="00EF3E48">
            <w:pPr>
              <w:pStyle w:val="NoSpacing"/>
              <w:numPr>
                <w:ilvl w:val="0"/>
                <w:numId w:val="9"/>
              </w:numPr>
              <w:ind w:left="360"/>
              <w:rPr>
                <w:rFonts w:ascii="Franklin Gothic Book" w:hAnsi="Franklin Gothic Book" w:cs="Calibri"/>
                <w:b/>
                <w:i/>
                <w:sz w:val="14"/>
                <w:szCs w:val="14"/>
              </w:rPr>
            </w:pPr>
            <w:r w:rsidRPr="00211637">
              <w:rPr>
                <w:rFonts w:ascii="Franklin Gothic Book" w:hAnsi="Franklin Gothic Book"/>
                <w:b/>
                <w:i/>
                <w:sz w:val="14"/>
                <w:szCs w:val="14"/>
              </w:rPr>
              <w:t>Recent</w:t>
            </w:r>
            <w:r w:rsidRPr="00211637">
              <w:rPr>
                <w:rFonts w:ascii="Franklin Gothic Book" w:hAnsi="Franklin Gothic Book" w:cs="Calibri"/>
                <w:b/>
                <w:i/>
                <w:sz w:val="14"/>
                <w:szCs w:val="14"/>
              </w:rPr>
              <w:t xml:space="preserve"> work came to close, but was an important driver in field. Could do some research to see if they’re interested.</w:t>
            </w:r>
          </w:p>
          <w:p w14:paraId="2087DF86" w14:textId="77777777" w:rsidR="007D191D" w:rsidRPr="00211637" w:rsidRDefault="007D191D" w:rsidP="007D191D">
            <w:pPr>
              <w:pStyle w:val="NoSpacing"/>
              <w:rPr>
                <w:rFonts w:ascii="Franklin Gothic Book" w:hAnsi="Franklin Gothic Book"/>
                <w:b/>
                <w:sz w:val="14"/>
                <w:szCs w:val="14"/>
              </w:rPr>
            </w:pPr>
          </w:p>
        </w:tc>
        <w:tc>
          <w:tcPr>
            <w:tcW w:w="1603" w:type="dxa"/>
            <w:tcBorders>
              <w:top w:val="single" w:sz="4" w:space="0" w:color="auto"/>
            </w:tcBorders>
          </w:tcPr>
          <w:p w14:paraId="1796E5FC" w14:textId="77777777" w:rsidR="007D191D" w:rsidRPr="00211637" w:rsidRDefault="007D191D" w:rsidP="007D191D">
            <w:pPr>
              <w:pStyle w:val="NoSpacing"/>
              <w:rPr>
                <w:rFonts w:ascii="Franklin Gothic Book" w:hAnsi="Franklin Gothic Book"/>
                <w:sz w:val="14"/>
                <w:szCs w:val="14"/>
              </w:rPr>
            </w:pPr>
            <w:r w:rsidRPr="00211637">
              <w:rPr>
                <w:rFonts w:ascii="Franklin Gothic Book" w:hAnsi="Franklin Gothic Book"/>
                <w:b/>
                <w:sz w:val="14"/>
                <w:szCs w:val="14"/>
              </w:rPr>
              <w:t xml:space="preserve">Standardized Program Evaluation Protocol (SPEP). </w:t>
            </w:r>
            <w:r w:rsidRPr="00211637">
              <w:rPr>
                <w:rFonts w:ascii="Franklin Gothic Book" w:hAnsi="Franklin Gothic Book"/>
                <w:sz w:val="14"/>
                <w:szCs w:val="14"/>
              </w:rPr>
              <w:t>Meta-analysis of 500+ studies in juvenile justice, found that programs steeped in therapeutic philosophy, are family-centered and skill-focused are extremely effective in reducing recidivism.</w:t>
            </w:r>
          </w:p>
          <w:p w14:paraId="1301AE8B" w14:textId="77777777" w:rsidR="007D191D" w:rsidRPr="00211637" w:rsidRDefault="007D191D" w:rsidP="00EF3E48">
            <w:pPr>
              <w:pStyle w:val="NoSpacing"/>
              <w:numPr>
                <w:ilvl w:val="0"/>
                <w:numId w:val="9"/>
              </w:numPr>
              <w:ind w:left="360"/>
              <w:rPr>
                <w:rFonts w:ascii="Franklin Gothic Book" w:hAnsi="Franklin Gothic Book"/>
                <w:sz w:val="14"/>
                <w:szCs w:val="14"/>
              </w:rPr>
            </w:pPr>
            <w:r w:rsidRPr="00211637">
              <w:rPr>
                <w:rFonts w:ascii="Franklin Gothic Book" w:hAnsi="Franklin Gothic Book"/>
                <w:sz w:val="14"/>
                <w:szCs w:val="14"/>
              </w:rPr>
              <w:t xml:space="preserve">Mark </w:t>
            </w:r>
            <w:proofErr w:type="spellStart"/>
            <w:r w:rsidRPr="00211637">
              <w:rPr>
                <w:rFonts w:ascii="Franklin Gothic Book" w:hAnsi="Franklin Gothic Book"/>
                <w:sz w:val="14"/>
                <w:szCs w:val="14"/>
              </w:rPr>
              <w:t>Lipsey</w:t>
            </w:r>
            <w:proofErr w:type="spellEnd"/>
            <w:r w:rsidRPr="00211637">
              <w:rPr>
                <w:rFonts w:ascii="Franklin Gothic Book" w:hAnsi="Franklin Gothic Book"/>
                <w:sz w:val="14"/>
                <w:szCs w:val="14"/>
              </w:rPr>
              <w:t>, Peabody Research Institute, Vanderbilt.</w:t>
            </w:r>
          </w:p>
          <w:p w14:paraId="4291D49A" w14:textId="77777777" w:rsidR="007D191D" w:rsidRPr="00900C29" w:rsidRDefault="007D191D" w:rsidP="007D191D">
            <w:pPr>
              <w:pStyle w:val="NoSpacing"/>
              <w:rPr>
                <w:rFonts w:ascii="Franklin Gothic Book" w:hAnsi="Franklin Gothic Book"/>
                <w:sz w:val="6"/>
                <w:szCs w:val="14"/>
              </w:rPr>
            </w:pPr>
          </w:p>
          <w:p w14:paraId="6F95E412" w14:textId="77777777" w:rsidR="007D191D" w:rsidRPr="00211637" w:rsidRDefault="007D191D" w:rsidP="00900C29">
            <w:pPr>
              <w:pStyle w:val="NoSpacing"/>
              <w:rPr>
                <w:rFonts w:ascii="Franklin Gothic Book" w:hAnsi="Franklin Gothic Book"/>
                <w:sz w:val="14"/>
                <w:szCs w:val="14"/>
              </w:rPr>
            </w:pPr>
            <w:r w:rsidRPr="00211637">
              <w:rPr>
                <w:rFonts w:ascii="Franklin Gothic Book" w:hAnsi="Franklin Gothic Book"/>
                <w:b/>
                <w:sz w:val="14"/>
                <w:szCs w:val="14"/>
              </w:rPr>
              <w:t>Recommend rigorous evaluation process for programs</w:t>
            </w:r>
            <w:r w:rsidRPr="00211637">
              <w:rPr>
                <w:rFonts w:ascii="Franklin Gothic Book" w:hAnsi="Franklin Gothic Book"/>
                <w:sz w:val="14"/>
                <w:szCs w:val="14"/>
              </w:rPr>
              <w:t xml:space="preserve">. </w:t>
            </w:r>
            <w:r w:rsidRPr="00211637">
              <w:rPr>
                <w:rFonts w:ascii="Franklin Gothic Book" w:hAnsi="Franklin Gothic Book" w:cs="Calibri"/>
                <w:sz w:val="14"/>
                <w:szCs w:val="14"/>
              </w:rPr>
              <w:t xml:space="preserve">Look at quality assurance, </w:t>
            </w:r>
            <w:r w:rsidR="00900C29">
              <w:rPr>
                <w:rFonts w:ascii="Franklin Gothic Book" w:hAnsi="Franklin Gothic Book" w:cs="Calibri"/>
                <w:sz w:val="14"/>
                <w:szCs w:val="14"/>
              </w:rPr>
              <w:t>implementation</w:t>
            </w:r>
            <w:r w:rsidRPr="00211637">
              <w:rPr>
                <w:rFonts w:ascii="Franklin Gothic Book" w:hAnsi="Franklin Gothic Book" w:cs="Calibri"/>
                <w:sz w:val="14"/>
                <w:szCs w:val="14"/>
              </w:rPr>
              <w:t xml:space="preserve"> with fidelity, looking at outcomes me</w:t>
            </w:r>
            <w:r w:rsidR="00900C29">
              <w:rPr>
                <w:rFonts w:ascii="Franklin Gothic Book" w:hAnsi="Franklin Gothic Book" w:cs="Calibri"/>
                <w:sz w:val="14"/>
                <w:szCs w:val="14"/>
              </w:rPr>
              <w:t xml:space="preserve">asures around public safety and </w:t>
            </w:r>
            <w:r w:rsidRPr="00211637">
              <w:rPr>
                <w:rFonts w:ascii="Franklin Gothic Book" w:hAnsi="Franklin Gothic Book" w:cs="Calibri"/>
                <w:sz w:val="14"/>
                <w:szCs w:val="14"/>
              </w:rPr>
              <w:t>positive youth outcomes.</w:t>
            </w:r>
          </w:p>
        </w:tc>
      </w:tr>
      <w:tr w:rsidR="007D191D" w:rsidRPr="0044376C" w14:paraId="3F3A73FE" w14:textId="77777777" w:rsidTr="00FB32EE">
        <w:trPr>
          <w:trHeight w:val="267"/>
        </w:trPr>
        <w:tc>
          <w:tcPr>
            <w:tcW w:w="0" w:type="auto"/>
          </w:tcPr>
          <w:p w14:paraId="23B216C7" w14:textId="77777777" w:rsidR="007D191D" w:rsidRPr="00211637" w:rsidRDefault="007D191D" w:rsidP="007D191D">
            <w:pPr>
              <w:rPr>
                <w:sz w:val="14"/>
                <w:szCs w:val="14"/>
              </w:rPr>
            </w:pPr>
          </w:p>
          <w:p w14:paraId="0220874B" w14:textId="77777777" w:rsidR="007D191D" w:rsidRPr="00900C29" w:rsidRDefault="00900C29" w:rsidP="00900C29">
            <w:pPr>
              <w:jc w:val="center"/>
              <w:rPr>
                <w:b/>
                <w:sz w:val="14"/>
                <w:szCs w:val="14"/>
              </w:rPr>
            </w:pPr>
            <w:r>
              <w:rPr>
                <w:b/>
                <w:sz w:val="14"/>
                <w:szCs w:val="14"/>
              </w:rPr>
              <w:t>Child Welfare</w:t>
            </w:r>
          </w:p>
          <w:p w14:paraId="34F30829" w14:textId="77777777" w:rsidR="007D191D" w:rsidRPr="00211637" w:rsidRDefault="007D191D" w:rsidP="007D191D">
            <w:pPr>
              <w:rPr>
                <w:sz w:val="14"/>
                <w:szCs w:val="14"/>
              </w:rPr>
            </w:pPr>
          </w:p>
          <w:p w14:paraId="6A8CE469" w14:textId="77777777" w:rsidR="007D191D" w:rsidRPr="00211637" w:rsidRDefault="007D191D" w:rsidP="007D191D">
            <w:pPr>
              <w:rPr>
                <w:i/>
                <w:sz w:val="14"/>
                <w:szCs w:val="14"/>
              </w:rPr>
            </w:pPr>
            <w:r w:rsidRPr="00211637">
              <w:rPr>
                <w:i/>
                <w:sz w:val="14"/>
                <w:szCs w:val="14"/>
              </w:rPr>
              <w:t>Bryan Samuels, Chapin Hall</w:t>
            </w:r>
          </w:p>
          <w:p w14:paraId="3A2386FB" w14:textId="77777777" w:rsidR="007D191D" w:rsidRPr="00211637" w:rsidRDefault="007D191D" w:rsidP="007D191D">
            <w:pPr>
              <w:rPr>
                <w:sz w:val="14"/>
                <w:szCs w:val="14"/>
              </w:rPr>
            </w:pPr>
          </w:p>
          <w:p w14:paraId="7FFE282B" w14:textId="77777777" w:rsidR="007D191D" w:rsidRPr="00211637" w:rsidRDefault="007D191D" w:rsidP="007D191D">
            <w:pPr>
              <w:rPr>
                <w:b/>
                <w:sz w:val="14"/>
                <w:szCs w:val="14"/>
              </w:rPr>
            </w:pPr>
          </w:p>
        </w:tc>
        <w:tc>
          <w:tcPr>
            <w:tcW w:w="2163" w:type="dxa"/>
          </w:tcPr>
          <w:p w14:paraId="5457E36B" w14:textId="77777777" w:rsidR="007D191D" w:rsidRPr="00211637" w:rsidRDefault="007D191D" w:rsidP="007D191D">
            <w:pPr>
              <w:rPr>
                <w:b/>
                <w:sz w:val="14"/>
                <w:szCs w:val="14"/>
              </w:rPr>
            </w:pPr>
          </w:p>
        </w:tc>
        <w:tc>
          <w:tcPr>
            <w:tcW w:w="2704" w:type="dxa"/>
          </w:tcPr>
          <w:p w14:paraId="4ABC6BFE" w14:textId="77777777" w:rsidR="007D191D" w:rsidRPr="00211637" w:rsidRDefault="007D191D" w:rsidP="007D191D">
            <w:pPr>
              <w:rPr>
                <w:sz w:val="14"/>
                <w:szCs w:val="14"/>
              </w:rPr>
            </w:pPr>
            <w:r w:rsidRPr="00211637">
              <w:rPr>
                <w:b/>
                <w:sz w:val="14"/>
                <w:szCs w:val="14"/>
              </w:rPr>
              <w:t>Catholic Charities</w:t>
            </w:r>
            <w:r w:rsidRPr="00211637">
              <w:rPr>
                <w:sz w:val="14"/>
                <w:szCs w:val="14"/>
              </w:rPr>
              <w:t>. National network of agencies serving poor and vulnerable persons and families.</w:t>
            </w:r>
          </w:p>
          <w:p w14:paraId="3987CD3C" w14:textId="77777777" w:rsidR="007D191D" w:rsidRPr="00211637" w:rsidRDefault="007D191D" w:rsidP="00EF3E48">
            <w:pPr>
              <w:pStyle w:val="ListParagraph"/>
              <w:numPr>
                <w:ilvl w:val="0"/>
                <w:numId w:val="9"/>
              </w:numPr>
              <w:spacing w:after="0"/>
              <w:ind w:left="360"/>
              <w:rPr>
                <w:b/>
                <w:i/>
                <w:sz w:val="14"/>
                <w:szCs w:val="14"/>
              </w:rPr>
            </w:pPr>
            <w:r w:rsidRPr="00211637">
              <w:rPr>
                <w:b/>
                <w:i/>
                <w:sz w:val="14"/>
                <w:szCs w:val="14"/>
              </w:rPr>
              <w:t>Broad range of programming and credibility in youth development and child welfare fields.</w:t>
            </w:r>
          </w:p>
          <w:p w14:paraId="29D94819" w14:textId="77777777" w:rsidR="007D191D" w:rsidRPr="00211637" w:rsidRDefault="007D191D" w:rsidP="007D191D">
            <w:pPr>
              <w:rPr>
                <w:b/>
                <w:i/>
                <w:sz w:val="14"/>
                <w:szCs w:val="14"/>
              </w:rPr>
            </w:pPr>
          </w:p>
          <w:p w14:paraId="0FAF9DA2" w14:textId="77777777" w:rsidR="007D191D" w:rsidRPr="00211637" w:rsidRDefault="007D191D" w:rsidP="007D191D">
            <w:pPr>
              <w:rPr>
                <w:sz w:val="14"/>
                <w:szCs w:val="14"/>
              </w:rPr>
            </w:pPr>
            <w:r w:rsidRPr="00211637">
              <w:rPr>
                <w:b/>
                <w:sz w:val="14"/>
                <w:szCs w:val="14"/>
              </w:rPr>
              <w:t xml:space="preserve">United Ways. </w:t>
            </w:r>
            <w:r w:rsidRPr="00211637">
              <w:rPr>
                <w:sz w:val="14"/>
                <w:szCs w:val="14"/>
              </w:rPr>
              <w:t xml:space="preserve">Local affiliates fight for health, education, and financial stability for community-based affiliates. </w:t>
            </w:r>
          </w:p>
          <w:p w14:paraId="5F3F0C51" w14:textId="77777777" w:rsidR="007D191D" w:rsidRPr="00900C29" w:rsidRDefault="007D191D" w:rsidP="00EF3E48">
            <w:pPr>
              <w:pStyle w:val="ListParagraph"/>
              <w:numPr>
                <w:ilvl w:val="0"/>
                <w:numId w:val="9"/>
              </w:numPr>
              <w:spacing w:after="0"/>
              <w:ind w:left="360"/>
              <w:rPr>
                <w:sz w:val="14"/>
                <w:szCs w:val="14"/>
              </w:rPr>
            </w:pPr>
            <w:r w:rsidRPr="00211637">
              <w:rPr>
                <w:b/>
                <w:i/>
                <w:sz w:val="14"/>
                <w:szCs w:val="14"/>
              </w:rPr>
              <w:t>Nontraditional funder in this space, but raises money and an easy sell to donors, would be supportive of long-term projects.</w:t>
            </w:r>
          </w:p>
        </w:tc>
        <w:tc>
          <w:tcPr>
            <w:tcW w:w="0" w:type="auto"/>
          </w:tcPr>
          <w:p w14:paraId="10C86FAC" w14:textId="77777777" w:rsidR="007D191D" w:rsidRPr="00211637" w:rsidRDefault="007D191D" w:rsidP="007D191D">
            <w:pPr>
              <w:rPr>
                <w:sz w:val="14"/>
                <w:szCs w:val="14"/>
              </w:rPr>
            </w:pPr>
            <w:r w:rsidRPr="00211637">
              <w:rPr>
                <w:b/>
                <w:sz w:val="14"/>
                <w:szCs w:val="14"/>
              </w:rPr>
              <w:t xml:space="preserve">The Children’s Aid Society </w:t>
            </w:r>
            <w:r w:rsidRPr="00211637">
              <w:rPr>
                <w:sz w:val="14"/>
                <w:szCs w:val="14"/>
              </w:rPr>
              <w:t>(New York City). Provides comprehensive supports to children and families in targeted high-needs New York City neighborhoods.</w:t>
            </w:r>
          </w:p>
          <w:p w14:paraId="7470D0B4" w14:textId="77777777" w:rsidR="007D191D" w:rsidRPr="00211637" w:rsidRDefault="007D191D" w:rsidP="00EF3E48">
            <w:pPr>
              <w:pStyle w:val="ListParagraph"/>
              <w:numPr>
                <w:ilvl w:val="1"/>
                <w:numId w:val="8"/>
              </w:numPr>
              <w:spacing w:after="0"/>
              <w:ind w:left="360"/>
              <w:rPr>
                <w:b/>
                <w:i/>
                <w:sz w:val="14"/>
                <w:szCs w:val="14"/>
              </w:rPr>
            </w:pPr>
            <w:r w:rsidRPr="00211637">
              <w:rPr>
                <w:b/>
                <w:i/>
                <w:sz w:val="14"/>
                <w:szCs w:val="14"/>
              </w:rPr>
              <w:t>Has broad range of programming and credibility in youth development and child welfare fields.</w:t>
            </w:r>
          </w:p>
          <w:p w14:paraId="27038493" w14:textId="77777777" w:rsidR="007D191D" w:rsidRPr="00211637" w:rsidRDefault="007D191D" w:rsidP="007D191D">
            <w:pPr>
              <w:rPr>
                <w:b/>
                <w:sz w:val="14"/>
                <w:szCs w:val="14"/>
              </w:rPr>
            </w:pPr>
          </w:p>
        </w:tc>
        <w:tc>
          <w:tcPr>
            <w:tcW w:w="0" w:type="auto"/>
          </w:tcPr>
          <w:p w14:paraId="4D01C68E" w14:textId="77777777" w:rsidR="007D191D" w:rsidRPr="00211637" w:rsidRDefault="007D191D" w:rsidP="007D191D">
            <w:pPr>
              <w:rPr>
                <w:sz w:val="14"/>
                <w:szCs w:val="14"/>
              </w:rPr>
            </w:pPr>
            <w:r w:rsidRPr="00211637">
              <w:rPr>
                <w:b/>
                <w:sz w:val="14"/>
                <w:szCs w:val="14"/>
              </w:rPr>
              <w:t>Annie E. Casey Foundation</w:t>
            </w:r>
            <w:r w:rsidRPr="00211637">
              <w:rPr>
                <w:sz w:val="14"/>
                <w:szCs w:val="14"/>
              </w:rPr>
              <w:t>. Works to develop a brighter future for children at risk of poor educational, econom</w:t>
            </w:r>
            <w:r w:rsidR="00900C29">
              <w:rPr>
                <w:sz w:val="14"/>
                <w:szCs w:val="14"/>
              </w:rPr>
              <w:t>ic, social and health outcomes.</w:t>
            </w:r>
          </w:p>
          <w:p w14:paraId="582B168B" w14:textId="77777777" w:rsidR="007D191D" w:rsidRPr="00211637" w:rsidRDefault="007D191D" w:rsidP="00900C29">
            <w:pPr>
              <w:rPr>
                <w:sz w:val="14"/>
                <w:szCs w:val="14"/>
              </w:rPr>
            </w:pPr>
            <w:r w:rsidRPr="00211637">
              <w:rPr>
                <w:b/>
                <w:sz w:val="14"/>
                <w:szCs w:val="14"/>
              </w:rPr>
              <w:t>The Wallace Foundation</w:t>
            </w:r>
            <w:r w:rsidRPr="00211637">
              <w:rPr>
                <w:sz w:val="14"/>
                <w:szCs w:val="14"/>
              </w:rPr>
              <w:t xml:space="preserve">. </w:t>
            </w:r>
            <w:r w:rsidR="00900C29">
              <w:rPr>
                <w:sz w:val="14"/>
                <w:szCs w:val="14"/>
              </w:rPr>
              <w:t>F</w:t>
            </w:r>
            <w:r w:rsidRPr="00211637">
              <w:rPr>
                <w:sz w:val="14"/>
                <w:szCs w:val="14"/>
              </w:rPr>
              <w:t>oster</w:t>
            </w:r>
            <w:r w:rsidR="00900C29">
              <w:rPr>
                <w:sz w:val="14"/>
                <w:szCs w:val="14"/>
              </w:rPr>
              <w:t>s</w:t>
            </w:r>
            <w:r w:rsidRPr="00211637">
              <w:rPr>
                <w:sz w:val="14"/>
                <w:szCs w:val="14"/>
              </w:rPr>
              <w:t xml:space="preserve"> improvements in learning and enrichment for disadvantaged children and the vitality of arts for </w:t>
            </w:r>
            <w:r w:rsidR="00900C29">
              <w:rPr>
                <w:sz w:val="14"/>
                <w:szCs w:val="14"/>
              </w:rPr>
              <w:t>all</w:t>
            </w:r>
            <w:r w:rsidRPr="00211637">
              <w:rPr>
                <w:sz w:val="14"/>
                <w:szCs w:val="14"/>
              </w:rPr>
              <w:t>.</w:t>
            </w:r>
          </w:p>
        </w:tc>
        <w:tc>
          <w:tcPr>
            <w:tcW w:w="1603" w:type="dxa"/>
          </w:tcPr>
          <w:p w14:paraId="080CADFD" w14:textId="77777777" w:rsidR="007D191D" w:rsidRPr="00211637" w:rsidRDefault="007D191D" w:rsidP="007D191D">
            <w:pPr>
              <w:pStyle w:val="NoSpacing"/>
              <w:rPr>
                <w:rFonts w:ascii="Franklin Gothic Book" w:hAnsi="Franklin Gothic Book"/>
                <w:sz w:val="14"/>
                <w:szCs w:val="14"/>
              </w:rPr>
            </w:pPr>
            <w:r w:rsidRPr="00211637">
              <w:rPr>
                <w:rFonts w:ascii="Franklin Gothic Book" w:hAnsi="Franklin Gothic Book"/>
                <w:b/>
                <w:sz w:val="14"/>
                <w:szCs w:val="14"/>
              </w:rPr>
              <w:t>Utilize peer reviewed journal article to make case for relevance to child welfare audience</w:t>
            </w:r>
            <w:r w:rsidRPr="00211637">
              <w:rPr>
                <w:rFonts w:ascii="Franklin Gothic Book" w:hAnsi="Franklin Gothic Book"/>
                <w:sz w:val="14"/>
                <w:szCs w:val="14"/>
              </w:rPr>
              <w:t>. Helps draw connection for potential partners.</w:t>
            </w:r>
          </w:p>
          <w:p w14:paraId="697B6E11" w14:textId="77777777" w:rsidR="007D191D" w:rsidRPr="00211637" w:rsidRDefault="007D191D" w:rsidP="007D191D">
            <w:pPr>
              <w:rPr>
                <w:b/>
                <w:sz w:val="14"/>
                <w:szCs w:val="14"/>
              </w:rPr>
            </w:pPr>
          </w:p>
        </w:tc>
      </w:tr>
      <w:tr w:rsidR="007D191D" w:rsidRPr="0044376C" w14:paraId="530473C2" w14:textId="77777777" w:rsidTr="00FB32EE">
        <w:trPr>
          <w:trHeight w:val="1457"/>
        </w:trPr>
        <w:tc>
          <w:tcPr>
            <w:tcW w:w="0" w:type="auto"/>
          </w:tcPr>
          <w:p w14:paraId="4080ADBE" w14:textId="77777777" w:rsidR="007D191D" w:rsidRPr="00211637" w:rsidRDefault="007D191D" w:rsidP="007D191D">
            <w:pPr>
              <w:rPr>
                <w:sz w:val="14"/>
                <w:szCs w:val="14"/>
              </w:rPr>
            </w:pPr>
          </w:p>
          <w:p w14:paraId="23961D07" w14:textId="77777777" w:rsidR="007D191D" w:rsidRPr="00211637" w:rsidRDefault="007D191D" w:rsidP="00900C29">
            <w:pPr>
              <w:jc w:val="center"/>
              <w:rPr>
                <w:b/>
                <w:sz w:val="14"/>
                <w:szCs w:val="14"/>
              </w:rPr>
            </w:pPr>
            <w:r w:rsidRPr="00211637">
              <w:rPr>
                <w:b/>
                <w:sz w:val="14"/>
                <w:szCs w:val="14"/>
              </w:rPr>
              <w:t>In Set</w:t>
            </w:r>
            <w:r w:rsidR="00900C29">
              <w:rPr>
                <w:b/>
                <w:sz w:val="14"/>
                <w:szCs w:val="14"/>
              </w:rPr>
              <w:t>tings Serving Opportunity Youth</w:t>
            </w:r>
          </w:p>
        </w:tc>
        <w:tc>
          <w:tcPr>
            <w:tcW w:w="2163" w:type="dxa"/>
          </w:tcPr>
          <w:p w14:paraId="50E46890" w14:textId="77777777" w:rsidR="007D191D" w:rsidRPr="00211637" w:rsidRDefault="007D191D" w:rsidP="007D191D">
            <w:pPr>
              <w:rPr>
                <w:sz w:val="14"/>
                <w:szCs w:val="14"/>
              </w:rPr>
            </w:pPr>
            <w:r w:rsidRPr="00211637">
              <w:rPr>
                <w:b/>
                <w:sz w:val="14"/>
                <w:szCs w:val="14"/>
              </w:rPr>
              <w:t>Opportunity Youth Network, the Forum for Youth Investment</w:t>
            </w:r>
            <w:r w:rsidRPr="00211637">
              <w:rPr>
                <w:sz w:val="14"/>
                <w:szCs w:val="14"/>
              </w:rPr>
              <w:t>. Network of national organizations working to reduce the number of disconnected youth, aligning related efforts in the field, catalyzing efforts where gaps exist.</w:t>
            </w:r>
          </w:p>
          <w:p w14:paraId="658C400A" w14:textId="77777777" w:rsidR="007D191D" w:rsidRPr="00211637" w:rsidRDefault="007D191D" w:rsidP="00EF3E48">
            <w:pPr>
              <w:pStyle w:val="ListParagraph"/>
              <w:numPr>
                <w:ilvl w:val="1"/>
                <w:numId w:val="8"/>
              </w:numPr>
              <w:spacing w:after="0"/>
              <w:ind w:left="360"/>
              <w:rPr>
                <w:b/>
                <w:i/>
                <w:sz w:val="14"/>
                <w:szCs w:val="14"/>
              </w:rPr>
            </w:pPr>
            <w:r w:rsidRPr="00211637">
              <w:rPr>
                <w:b/>
                <w:i/>
                <w:sz w:val="14"/>
                <w:szCs w:val="14"/>
              </w:rPr>
              <w:t xml:space="preserve">Contact: Thaddeus Ferber, Forum for Youth Investment, </w:t>
            </w:r>
            <w:hyperlink r:id="rId45" w:history="1">
              <w:r w:rsidRPr="00211637">
                <w:rPr>
                  <w:rStyle w:val="Hyperlink"/>
                  <w:sz w:val="14"/>
                  <w:szCs w:val="14"/>
                </w:rPr>
                <w:t>thaddeus@forumfyi.org</w:t>
              </w:r>
            </w:hyperlink>
          </w:p>
          <w:p w14:paraId="5081B6C5" w14:textId="77777777" w:rsidR="007D191D" w:rsidRPr="00211637" w:rsidRDefault="007D191D" w:rsidP="007D191D">
            <w:pPr>
              <w:rPr>
                <w:b/>
                <w:i/>
                <w:sz w:val="14"/>
                <w:szCs w:val="14"/>
              </w:rPr>
            </w:pPr>
          </w:p>
          <w:p w14:paraId="1B4D7611" w14:textId="77777777" w:rsidR="007D191D" w:rsidRPr="00211637" w:rsidRDefault="007D191D" w:rsidP="007D191D">
            <w:pPr>
              <w:rPr>
                <w:b/>
                <w:sz w:val="14"/>
                <w:szCs w:val="14"/>
              </w:rPr>
            </w:pPr>
          </w:p>
        </w:tc>
        <w:tc>
          <w:tcPr>
            <w:tcW w:w="2704" w:type="dxa"/>
          </w:tcPr>
          <w:p w14:paraId="05B71D22" w14:textId="77777777" w:rsidR="007D191D" w:rsidRPr="00211637" w:rsidRDefault="007D191D" w:rsidP="007D191D">
            <w:pPr>
              <w:rPr>
                <w:sz w:val="14"/>
                <w:szCs w:val="14"/>
              </w:rPr>
            </w:pPr>
            <w:r w:rsidRPr="00211637">
              <w:rPr>
                <w:b/>
                <w:sz w:val="14"/>
                <w:szCs w:val="14"/>
              </w:rPr>
              <w:lastRenderedPageBreak/>
              <w:t xml:space="preserve">100,000 Opportunities Initiative. </w:t>
            </w:r>
            <w:r w:rsidRPr="00211637">
              <w:rPr>
                <w:sz w:val="14"/>
                <w:szCs w:val="14"/>
              </w:rPr>
              <w:t>Employer-led coalition focused on hiring opportunity youth.</w:t>
            </w:r>
          </w:p>
          <w:p w14:paraId="5CE5423E" w14:textId="77777777" w:rsidR="007D191D" w:rsidRPr="00211637" w:rsidRDefault="007D191D" w:rsidP="00EF3E48">
            <w:pPr>
              <w:pStyle w:val="NoSpacing"/>
              <w:numPr>
                <w:ilvl w:val="1"/>
                <w:numId w:val="8"/>
              </w:numPr>
              <w:ind w:left="360"/>
              <w:rPr>
                <w:rFonts w:ascii="Franklin Gothic Book" w:hAnsi="Franklin Gothic Book"/>
                <w:b/>
                <w:i/>
                <w:color w:val="FF0000"/>
                <w:sz w:val="14"/>
                <w:szCs w:val="14"/>
              </w:rPr>
            </w:pPr>
            <w:r w:rsidRPr="00211637">
              <w:rPr>
                <w:rFonts w:ascii="Franklin Gothic Book" w:hAnsi="Franklin Gothic Book"/>
                <w:b/>
                <w:i/>
                <w:sz w:val="14"/>
                <w:szCs w:val="14"/>
              </w:rPr>
              <w:t>Add value: as youth become employed, would be great if they could stay connected to CYD programs to provide support.</w:t>
            </w:r>
          </w:p>
          <w:p w14:paraId="622B3AC2" w14:textId="77777777" w:rsidR="007D191D" w:rsidRPr="00211637" w:rsidRDefault="007D191D" w:rsidP="00EF3E48">
            <w:pPr>
              <w:pStyle w:val="NoSpacing"/>
              <w:numPr>
                <w:ilvl w:val="1"/>
                <w:numId w:val="8"/>
              </w:numPr>
              <w:ind w:left="360"/>
              <w:rPr>
                <w:rFonts w:ascii="Franklin Gothic Book" w:hAnsi="Franklin Gothic Book"/>
                <w:color w:val="FF0000"/>
                <w:sz w:val="14"/>
                <w:szCs w:val="14"/>
              </w:rPr>
            </w:pPr>
            <w:r w:rsidRPr="00211637">
              <w:rPr>
                <w:rFonts w:ascii="Franklin Gothic Book" w:hAnsi="Franklin Gothic Book"/>
                <w:b/>
                <w:i/>
                <w:sz w:val="14"/>
                <w:szCs w:val="14"/>
              </w:rPr>
              <w:t xml:space="preserve">Contact: Steve Patrick, Executive Director, </w:t>
            </w:r>
            <w:hyperlink r:id="rId46" w:tgtFrame="_blank" w:history="1">
              <w:r w:rsidRPr="00211637">
                <w:rPr>
                  <w:rStyle w:val="Hyperlink"/>
                  <w:rFonts w:ascii="Franklin Gothic Book" w:hAnsi="Franklin Gothic Book"/>
                  <w:sz w:val="14"/>
                  <w:szCs w:val="14"/>
                </w:rPr>
                <w:t>Steve.Patrick@aspeninstitute.org</w:t>
              </w:r>
            </w:hyperlink>
          </w:p>
          <w:p w14:paraId="2F7A1672" w14:textId="77777777" w:rsidR="007D191D" w:rsidRPr="00211637" w:rsidRDefault="007D191D" w:rsidP="007D191D">
            <w:pPr>
              <w:rPr>
                <w:b/>
                <w:sz w:val="14"/>
                <w:szCs w:val="14"/>
              </w:rPr>
            </w:pPr>
          </w:p>
        </w:tc>
        <w:tc>
          <w:tcPr>
            <w:tcW w:w="0" w:type="auto"/>
            <w:vAlign w:val="center"/>
          </w:tcPr>
          <w:p w14:paraId="79BBD174" w14:textId="77777777" w:rsidR="007D191D" w:rsidRPr="00211637" w:rsidRDefault="007D191D" w:rsidP="007D191D">
            <w:pPr>
              <w:rPr>
                <w:sz w:val="14"/>
                <w:szCs w:val="14"/>
              </w:rPr>
            </w:pPr>
            <w:r w:rsidRPr="00211637">
              <w:rPr>
                <w:b/>
                <w:sz w:val="14"/>
                <w:szCs w:val="14"/>
              </w:rPr>
              <w:t>The Osborne Association</w:t>
            </w:r>
            <w:r w:rsidRPr="00211637">
              <w:rPr>
                <w:sz w:val="14"/>
                <w:szCs w:val="14"/>
              </w:rPr>
              <w:t xml:space="preserve"> (New York). Develops programming and opportunities for individuals currently and formerly incarcerated, including treatment, education, and vocational services.</w:t>
            </w:r>
          </w:p>
          <w:p w14:paraId="355F3844" w14:textId="77777777" w:rsidR="007D191D" w:rsidRPr="00211637" w:rsidRDefault="007D191D" w:rsidP="00EF3E48">
            <w:pPr>
              <w:pStyle w:val="ListParagraph"/>
              <w:numPr>
                <w:ilvl w:val="0"/>
                <w:numId w:val="11"/>
              </w:numPr>
              <w:spacing w:after="0"/>
              <w:ind w:left="360"/>
              <w:rPr>
                <w:b/>
                <w:sz w:val="14"/>
                <w:szCs w:val="14"/>
              </w:rPr>
            </w:pPr>
            <w:proofErr w:type="spellStart"/>
            <w:r w:rsidRPr="00211637">
              <w:rPr>
                <w:b/>
                <w:i/>
                <w:sz w:val="14"/>
                <w:szCs w:val="14"/>
              </w:rPr>
              <w:t>YouthBuild’s</w:t>
            </w:r>
            <w:proofErr w:type="spellEnd"/>
            <w:r w:rsidRPr="00211637">
              <w:rPr>
                <w:b/>
                <w:i/>
                <w:sz w:val="14"/>
                <w:szCs w:val="14"/>
              </w:rPr>
              <w:t xml:space="preserve"> newly-seated CEO </w:t>
            </w:r>
            <w:r w:rsidRPr="00211637">
              <w:rPr>
                <w:b/>
                <w:i/>
                <w:sz w:val="14"/>
                <w:szCs w:val="14"/>
              </w:rPr>
              <w:lastRenderedPageBreak/>
              <w:t>came from the Osborne Association. Zeno-Martin could connect.</w:t>
            </w:r>
          </w:p>
        </w:tc>
        <w:tc>
          <w:tcPr>
            <w:tcW w:w="0" w:type="auto"/>
          </w:tcPr>
          <w:p w14:paraId="20FE5C8D" w14:textId="77777777" w:rsidR="007D191D" w:rsidRPr="00211637" w:rsidRDefault="007D191D" w:rsidP="007D191D">
            <w:pPr>
              <w:jc w:val="center"/>
              <w:rPr>
                <w:b/>
                <w:sz w:val="14"/>
                <w:szCs w:val="14"/>
              </w:rPr>
            </w:pPr>
          </w:p>
        </w:tc>
        <w:tc>
          <w:tcPr>
            <w:tcW w:w="1603" w:type="dxa"/>
          </w:tcPr>
          <w:p w14:paraId="59314A83" w14:textId="77777777" w:rsidR="007D191D" w:rsidRPr="00211637" w:rsidRDefault="007D191D" w:rsidP="00900C29">
            <w:pPr>
              <w:rPr>
                <w:sz w:val="14"/>
                <w:szCs w:val="14"/>
              </w:rPr>
            </w:pPr>
            <w:r w:rsidRPr="00211637">
              <w:rPr>
                <w:b/>
                <w:sz w:val="14"/>
                <w:szCs w:val="14"/>
              </w:rPr>
              <w:t>Opportunity Youth Playbook, The Forum for Youth Investment.</w:t>
            </w:r>
            <w:r w:rsidRPr="00211637">
              <w:rPr>
                <w:sz w:val="14"/>
                <w:szCs w:val="14"/>
              </w:rPr>
              <w:t xml:space="preserve"> Highlights practices, strategies and resources to help communities support 16-24 year old boys and young men of color who are not in school or working. </w:t>
            </w:r>
          </w:p>
        </w:tc>
      </w:tr>
      <w:tr w:rsidR="007D191D" w:rsidRPr="0044376C" w14:paraId="47630408" w14:textId="77777777" w:rsidTr="00FB32EE">
        <w:trPr>
          <w:trHeight w:val="6434"/>
        </w:trPr>
        <w:tc>
          <w:tcPr>
            <w:tcW w:w="0" w:type="auto"/>
          </w:tcPr>
          <w:p w14:paraId="6CD9B017" w14:textId="77777777" w:rsidR="007D191D" w:rsidRPr="00211637" w:rsidRDefault="007D191D" w:rsidP="007D191D">
            <w:pPr>
              <w:jc w:val="center"/>
              <w:rPr>
                <w:b/>
                <w:sz w:val="14"/>
                <w:szCs w:val="14"/>
              </w:rPr>
            </w:pPr>
          </w:p>
          <w:p w14:paraId="764561A8" w14:textId="77777777" w:rsidR="007D191D" w:rsidRPr="00211637" w:rsidRDefault="007D191D" w:rsidP="007D191D">
            <w:pPr>
              <w:jc w:val="center"/>
              <w:rPr>
                <w:b/>
                <w:sz w:val="14"/>
                <w:szCs w:val="14"/>
              </w:rPr>
            </w:pPr>
            <w:r w:rsidRPr="00211637">
              <w:rPr>
                <w:b/>
                <w:sz w:val="14"/>
                <w:szCs w:val="14"/>
              </w:rPr>
              <w:t>Workforce Development</w:t>
            </w:r>
          </w:p>
          <w:p w14:paraId="5EC05B3F" w14:textId="77777777" w:rsidR="007D191D" w:rsidRPr="00211637" w:rsidRDefault="007D191D" w:rsidP="007D191D">
            <w:pPr>
              <w:rPr>
                <w:sz w:val="14"/>
                <w:szCs w:val="14"/>
              </w:rPr>
            </w:pPr>
          </w:p>
          <w:p w14:paraId="14796B69" w14:textId="77777777" w:rsidR="007D191D" w:rsidRPr="00211637" w:rsidRDefault="007D191D" w:rsidP="007D191D">
            <w:pPr>
              <w:rPr>
                <w:sz w:val="14"/>
                <w:szCs w:val="14"/>
              </w:rPr>
            </w:pPr>
          </w:p>
          <w:p w14:paraId="111A67B9" w14:textId="77777777" w:rsidR="007D191D" w:rsidRPr="00211637" w:rsidRDefault="007D191D" w:rsidP="007D191D">
            <w:pPr>
              <w:rPr>
                <w:i/>
                <w:sz w:val="14"/>
                <w:szCs w:val="14"/>
              </w:rPr>
            </w:pPr>
            <w:r w:rsidRPr="00211637">
              <w:rPr>
                <w:i/>
                <w:sz w:val="14"/>
                <w:szCs w:val="14"/>
              </w:rPr>
              <w:t xml:space="preserve">Erica </w:t>
            </w:r>
            <w:proofErr w:type="spellStart"/>
            <w:r w:rsidRPr="00211637">
              <w:rPr>
                <w:i/>
                <w:sz w:val="14"/>
                <w:szCs w:val="14"/>
              </w:rPr>
              <w:t>Kashiri</w:t>
            </w:r>
            <w:proofErr w:type="spellEnd"/>
            <w:r w:rsidRPr="00211637">
              <w:rPr>
                <w:i/>
                <w:sz w:val="14"/>
                <w:szCs w:val="14"/>
              </w:rPr>
              <w:t>,* Director of Workforce Development, Office of Mayor Darrell Steinberg, Sacramento, CA</w:t>
            </w:r>
          </w:p>
          <w:p w14:paraId="3D09F01C" w14:textId="77777777" w:rsidR="007D191D" w:rsidRPr="00211637" w:rsidRDefault="007D191D" w:rsidP="007D191D">
            <w:pPr>
              <w:rPr>
                <w:b/>
                <w:i/>
                <w:sz w:val="14"/>
                <w:szCs w:val="14"/>
              </w:rPr>
            </w:pPr>
          </w:p>
          <w:p w14:paraId="414D3C16" w14:textId="77777777" w:rsidR="007D191D" w:rsidRPr="00211637" w:rsidRDefault="007D191D" w:rsidP="007D191D">
            <w:pPr>
              <w:rPr>
                <w:i/>
                <w:sz w:val="14"/>
                <w:szCs w:val="14"/>
              </w:rPr>
            </w:pPr>
            <w:r w:rsidRPr="00211637">
              <w:rPr>
                <w:i/>
                <w:sz w:val="14"/>
                <w:szCs w:val="14"/>
              </w:rPr>
              <w:t xml:space="preserve">Monica Zeno-Martin,** Senior Vice President for Program Impact, </w:t>
            </w:r>
            <w:proofErr w:type="spellStart"/>
            <w:r w:rsidRPr="00211637">
              <w:rPr>
                <w:i/>
                <w:sz w:val="14"/>
                <w:szCs w:val="14"/>
              </w:rPr>
              <w:t>YouthBuild</w:t>
            </w:r>
            <w:proofErr w:type="spellEnd"/>
          </w:p>
          <w:p w14:paraId="4B06F0A2" w14:textId="77777777" w:rsidR="007D191D" w:rsidRPr="00211637" w:rsidRDefault="007D191D" w:rsidP="007D191D">
            <w:pPr>
              <w:rPr>
                <w:i/>
                <w:sz w:val="14"/>
                <w:szCs w:val="14"/>
              </w:rPr>
            </w:pPr>
          </w:p>
          <w:p w14:paraId="644A4C1E" w14:textId="77777777" w:rsidR="007D191D" w:rsidRPr="00211637" w:rsidRDefault="007D191D" w:rsidP="007D191D">
            <w:pPr>
              <w:rPr>
                <w:i/>
                <w:sz w:val="14"/>
                <w:szCs w:val="14"/>
              </w:rPr>
            </w:pPr>
            <w:r w:rsidRPr="00211637">
              <w:rPr>
                <w:i/>
                <w:sz w:val="14"/>
                <w:szCs w:val="14"/>
              </w:rPr>
              <w:t xml:space="preserve">*: Noted by </w:t>
            </w:r>
            <w:proofErr w:type="spellStart"/>
            <w:r w:rsidRPr="00211637">
              <w:rPr>
                <w:i/>
                <w:sz w:val="14"/>
                <w:szCs w:val="14"/>
              </w:rPr>
              <w:t>Kashiri</w:t>
            </w:r>
            <w:proofErr w:type="spellEnd"/>
          </w:p>
          <w:p w14:paraId="11570FDD" w14:textId="77777777" w:rsidR="007D191D" w:rsidRPr="00211637" w:rsidRDefault="007D191D" w:rsidP="007D191D">
            <w:pPr>
              <w:rPr>
                <w:i/>
                <w:sz w:val="14"/>
                <w:szCs w:val="14"/>
              </w:rPr>
            </w:pPr>
            <w:r w:rsidRPr="00211637">
              <w:rPr>
                <w:i/>
                <w:sz w:val="14"/>
                <w:szCs w:val="14"/>
              </w:rPr>
              <w:t>**: Noted by Zeno-Martin</w:t>
            </w:r>
          </w:p>
        </w:tc>
        <w:tc>
          <w:tcPr>
            <w:tcW w:w="2163" w:type="dxa"/>
          </w:tcPr>
          <w:p w14:paraId="54085984" w14:textId="77777777" w:rsidR="007D191D" w:rsidRPr="00211637" w:rsidRDefault="007D191D" w:rsidP="007D191D">
            <w:pPr>
              <w:rPr>
                <w:color w:val="000000"/>
                <w:sz w:val="14"/>
                <w:szCs w:val="14"/>
                <w:shd w:val="clear" w:color="auto" w:fill="FFFFFF"/>
              </w:rPr>
            </w:pPr>
            <w:r w:rsidRPr="00211637">
              <w:rPr>
                <w:sz w:val="14"/>
                <w:szCs w:val="14"/>
              </w:rPr>
              <w:t>*G</w:t>
            </w:r>
            <w:r w:rsidRPr="00211637">
              <w:rPr>
                <w:b/>
                <w:sz w:val="14"/>
                <w:szCs w:val="14"/>
              </w:rPr>
              <w:t xml:space="preserve">lobal Pathways Institute. </w:t>
            </w:r>
            <w:r w:rsidRPr="00211637">
              <w:rPr>
                <w:sz w:val="14"/>
                <w:szCs w:val="14"/>
              </w:rPr>
              <w:t>Coalition working to</w:t>
            </w:r>
            <w:r w:rsidRPr="00211637">
              <w:rPr>
                <w:b/>
                <w:sz w:val="14"/>
                <w:szCs w:val="14"/>
              </w:rPr>
              <w:t xml:space="preserve"> </w:t>
            </w:r>
            <w:r w:rsidRPr="00211637">
              <w:rPr>
                <w:color w:val="000000"/>
                <w:sz w:val="14"/>
                <w:szCs w:val="14"/>
                <w:shd w:val="clear" w:color="auto" w:fill="FFFFFF"/>
              </w:rPr>
              <w:t xml:space="preserve">provide high-quality multiple pathways to economic independence for all young people. </w:t>
            </w:r>
          </w:p>
          <w:p w14:paraId="5F5EFAB0" w14:textId="77777777" w:rsidR="007D191D" w:rsidRPr="00211637" w:rsidRDefault="007D191D" w:rsidP="00EF3E48">
            <w:pPr>
              <w:pStyle w:val="ListParagraph"/>
              <w:numPr>
                <w:ilvl w:val="1"/>
                <w:numId w:val="8"/>
              </w:numPr>
              <w:spacing w:after="0"/>
              <w:ind w:left="360"/>
              <w:rPr>
                <w:color w:val="000000"/>
                <w:sz w:val="14"/>
                <w:szCs w:val="14"/>
                <w:shd w:val="clear" w:color="auto" w:fill="FFFFFF"/>
              </w:rPr>
            </w:pPr>
            <w:r w:rsidRPr="00211637">
              <w:rPr>
                <w:color w:val="000000"/>
                <w:sz w:val="14"/>
                <w:szCs w:val="14"/>
                <w:shd w:val="clear" w:color="auto" w:fill="FFFFFF"/>
              </w:rPr>
              <w:t xml:space="preserve">Contact: Bill Symonds, </w:t>
            </w:r>
            <w:hyperlink r:id="rId47" w:tgtFrame="_blank" w:history="1">
              <w:r w:rsidRPr="00211637">
                <w:rPr>
                  <w:rStyle w:val="Hyperlink"/>
                  <w:sz w:val="14"/>
                  <w:szCs w:val="14"/>
                </w:rPr>
                <w:t>William.Symonds@asu.edu</w:t>
              </w:r>
            </w:hyperlink>
          </w:p>
          <w:p w14:paraId="59C414B1" w14:textId="77777777" w:rsidR="007D191D" w:rsidRPr="00211637" w:rsidRDefault="007D191D" w:rsidP="007D191D">
            <w:pPr>
              <w:rPr>
                <w:color w:val="000000"/>
                <w:sz w:val="14"/>
                <w:szCs w:val="14"/>
                <w:shd w:val="clear" w:color="auto" w:fill="FFFFFF"/>
              </w:rPr>
            </w:pPr>
          </w:p>
          <w:p w14:paraId="525AB393" w14:textId="77777777" w:rsidR="007D191D" w:rsidRPr="00211637" w:rsidRDefault="007D191D" w:rsidP="007D191D">
            <w:pPr>
              <w:rPr>
                <w:color w:val="000000"/>
                <w:sz w:val="14"/>
                <w:szCs w:val="14"/>
                <w:shd w:val="clear" w:color="auto" w:fill="FFFFFF"/>
              </w:rPr>
            </w:pPr>
            <w:r w:rsidRPr="00211637">
              <w:rPr>
                <w:b/>
                <w:color w:val="000000"/>
                <w:sz w:val="14"/>
                <w:szCs w:val="14"/>
                <w:shd w:val="clear" w:color="auto" w:fill="FFFFFF"/>
              </w:rPr>
              <w:t>*Linked Learning Alliance</w:t>
            </w:r>
            <w:r w:rsidRPr="00211637">
              <w:rPr>
                <w:color w:val="000000"/>
                <w:sz w:val="14"/>
                <w:szCs w:val="14"/>
                <w:shd w:val="clear" w:color="auto" w:fill="FFFFFF"/>
              </w:rPr>
              <w:t>. Education approach that integrates rigorous academics with work-based learning and student support.</w:t>
            </w:r>
          </w:p>
          <w:p w14:paraId="7CA7F01B" w14:textId="77777777" w:rsidR="007D191D" w:rsidRPr="00211637" w:rsidRDefault="007D191D" w:rsidP="00EF3E48">
            <w:pPr>
              <w:pStyle w:val="ListParagraph"/>
              <w:numPr>
                <w:ilvl w:val="1"/>
                <w:numId w:val="8"/>
              </w:numPr>
              <w:spacing w:after="0"/>
              <w:ind w:left="360"/>
              <w:rPr>
                <w:sz w:val="14"/>
                <w:szCs w:val="14"/>
              </w:rPr>
            </w:pPr>
            <w:r w:rsidRPr="00211637">
              <w:rPr>
                <w:sz w:val="14"/>
                <w:szCs w:val="14"/>
              </w:rPr>
              <w:t xml:space="preserve">Contact: Alex </w:t>
            </w:r>
            <w:proofErr w:type="spellStart"/>
            <w:r w:rsidRPr="00211637">
              <w:rPr>
                <w:sz w:val="14"/>
                <w:szCs w:val="14"/>
              </w:rPr>
              <w:t>Taghavian</w:t>
            </w:r>
            <w:proofErr w:type="spellEnd"/>
            <w:r w:rsidRPr="00211637">
              <w:rPr>
                <w:sz w:val="14"/>
                <w:szCs w:val="14"/>
              </w:rPr>
              <w:t xml:space="preserve">, Vice President, </w:t>
            </w:r>
            <w:hyperlink r:id="rId48" w:tgtFrame="_blank" w:history="1">
              <w:r w:rsidRPr="00211637">
                <w:rPr>
                  <w:rStyle w:val="Hyperlink"/>
                  <w:sz w:val="14"/>
                  <w:szCs w:val="14"/>
                </w:rPr>
                <w:t>Alex@linkedlearning.org</w:t>
              </w:r>
            </w:hyperlink>
          </w:p>
          <w:p w14:paraId="51B3369E" w14:textId="77777777" w:rsidR="007D191D" w:rsidRPr="00211637" w:rsidRDefault="007D191D" w:rsidP="007D191D">
            <w:pPr>
              <w:rPr>
                <w:sz w:val="14"/>
                <w:szCs w:val="14"/>
              </w:rPr>
            </w:pPr>
          </w:p>
          <w:p w14:paraId="63431A25" w14:textId="77777777" w:rsidR="007D191D" w:rsidRPr="00211637" w:rsidRDefault="007D191D" w:rsidP="007D191D">
            <w:pPr>
              <w:rPr>
                <w:sz w:val="14"/>
                <w:szCs w:val="14"/>
              </w:rPr>
            </w:pPr>
            <w:r w:rsidRPr="00211637">
              <w:rPr>
                <w:b/>
                <w:sz w:val="14"/>
                <w:szCs w:val="14"/>
              </w:rPr>
              <w:t xml:space="preserve">**US Chamber of Commerce Foundation. </w:t>
            </w:r>
            <w:r w:rsidRPr="00211637">
              <w:rPr>
                <w:sz w:val="14"/>
                <w:szCs w:val="14"/>
              </w:rPr>
              <w:t>Foundation dedicated to educating the public on the conditions necessary for businesses and communities to thrive.</w:t>
            </w:r>
          </w:p>
          <w:p w14:paraId="204EF9F9" w14:textId="77777777" w:rsidR="007D191D" w:rsidRPr="00211637" w:rsidRDefault="007D191D" w:rsidP="00EF3E48">
            <w:pPr>
              <w:pStyle w:val="ListParagraph"/>
              <w:numPr>
                <w:ilvl w:val="1"/>
                <w:numId w:val="8"/>
              </w:numPr>
              <w:spacing w:after="0"/>
              <w:ind w:left="360"/>
              <w:rPr>
                <w:sz w:val="14"/>
                <w:szCs w:val="14"/>
              </w:rPr>
            </w:pPr>
            <w:r w:rsidRPr="00211637">
              <w:rPr>
                <w:sz w:val="14"/>
                <w:szCs w:val="14"/>
              </w:rPr>
              <w:t xml:space="preserve">Contact: Carrie Samson, Manager of Programs, Center for Education and Workforce </w:t>
            </w:r>
            <w:hyperlink r:id="rId49" w:tgtFrame="_blank" w:history="1">
              <w:r w:rsidRPr="00211637">
                <w:rPr>
                  <w:rStyle w:val="Hyperlink"/>
                  <w:sz w:val="14"/>
                  <w:szCs w:val="14"/>
                </w:rPr>
                <w:t>csamson@uschamber.com</w:t>
              </w:r>
            </w:hyperlink>
          </w:p>
          <w:p w14:paraId="10D89AF4" w14:textId="77777777" w:rsidR="007D191D" w:rsidRPr="00211637" w:rsidRDefault="007D191D" w:rsidP="007D191D">
            <w:pPr>
              <w:rPr>
                <w:sz w:val="14"/>
                <w:szCs w:val="14"/>
              </w:rPr>
            </w:pPr>
          </w:p>
          <w:p w14:paraId="60BD3FC8" w14:textId="77777777" w:rsidR="007D191D" w:rsidRPr="00211637" w:rsidRDefault="007D191D" w:rsidP="007D191D">
            <w:pPr>
              <w:rPr>
                <w:sz w:val="14"/>
                <w:szCs w:val="14"/>
              </w:rPr>
            </w:pPr>
            <w:r w:rsidRPr="00211637">
              <w:rPr>
                <w:b/>
                <w:sz w:val="14"/>
                <w:szCs w:val="14"/>
              </w:rPr>
              <w:t>**Council for State Government’s Justice Center</w:t>
            </w:r>
            <w:r w:rsidRPr="00211637">
              <w:rPr>
                <w:sz w:val="14"/>
                <w:szCs w:val="14"/>
              </w:rPr>
              <w:t xml:space="preserve">. Provides research-driven strategies to strengthen communities. </w:t>
            </w:r>
          </w:p>
        </w:tc>
        <w:tc>
          <w:tcPr>
            <w:tcW w:w="2704" w:type="dxa"/>
          </w:tcPr>
          <w:p w14:paraId="5744BDE3" w14:textId="77777777" w:rsidR="007D191D" w:rsidRPr="001A01DE" w:rsidRDefault="007D191D" w:rsidP="007D191D">
            <w:pPr>
              <w:pStyle w:val="NoSpacing"/>
              <w:rPr>
                <w:rFonts w:ascii="Franklin Gothic Book" w:hAnsi="Franklin Gothic Book"/>
                <w:sz w:val="14"/>
                <w:szCs w:val="14"/>
              </w:rPr>
            </w:pPr>
            <w:proofErr w:type="spellStart"/>
            <w:r w:rsidRPr="001A01DE">
              <w:rPr>
                <w:rFonts w:ascii="Franklin Gothic Book" w:hAnsi="Franklin Gothic Book"/>
                <w:b/>
                <w:sz w:val="14"/>
                <w:szCs w:val="14"/>
              </w:rPr>
              <w:t>StriveTogether</w:t>
            </w:r>
            <w:proofErr w:type="spellEnd"/>
            <w:r w:rsidRPr="001A01DE">
              <w:rPr>
                <w:rFonts w:ascii="Franklin Gothic Book" w:hAnsi="Franklin Gothic Book"/>
                <w:b/>
                <w:sz w:val="14"/>
                <w:szCs w:val="14"/>
              </w:rPr>
              <w:t xml:space="preserve">. </w:t>
            </w:r>
            <w:r w:rsidRPr="001A01DE">
              <w:rPr>
                <w:rFonts w:ascii="Franklin Gothic Book" w:hAnsi="Franklin Gothic Book"/>
                <w:sz w:val="14"/>
                <w:szCs w:val="14"/>
              </w:rPr>
              <w:t>National nonprofit of more than 70 communities, provides coaching, connections, and resources to local partnerships and work together to measurably improve six results from cradle to career.</w:t>
            </w:r>
          </w:p>
          <w:p w14:paraId="03358C54" w14:textId="77777777" w:rsidR="007D191D" w:rsidRPr="00211637" w:rsidRDefault="007D191D" w:rsidP="007D191D">
            <w:pPr>
              <w:pStyle w:val="NoSpacing"/>
              <w:rPr>
                <w:rFonts w:ascii="Franklin Gothic Book" w:hAnsi="Franklin Gothic Book"/>
                <w:color w:val="0070C0"/>
                <w:sz w:val="14"/>
                <w:szCs w:val="14"/>
              </w:rPr>
            </w:pPr>
          </w:p>
          <w:p w14:paraId="38552458" w14:textId="77777777" w:rsidR="007D191D" w:rsidRPr="00211637" w:rsidRDefault="007D191D" w:rsidP="007D191D">
            <w:pPr>
              <w:rPr>
                <w:sz w:val="14"/>
                <w:szCs w:val="14"/>
              </w:rPr>
            </w:pPr>
            <w:r w:rsidRPr="00211637">
              <w:rPr>
                <w:b/>
                <w:i/>
                <w:sz w:val="14"/>
                <w:szCs w:val="14"/>
              </w:rPr>
              <w:t>National Workforce Development Coalitions</w:t>
            </w:r>
            <w:r w:rsidRPr="00211637">
              <w:rPr>
                <w:sz w:val="14"/>
                <w:szCs w:val="14"/>
              </w:rPr>
              <w:t xml:space="preserve"> (affinity groups)</w:t>
            </w:r>
          </w:p>
          <w:p w14:paraId="356015CB" w14:textId="77777777" w:rsidR="007D191D" w:rsidRPr="00211637" w:rsidRDefault="007D191D" w:rsidP="007D191D">
            <w:pPr>
              <w:pStyle w:val="NoSpacing"/>
              <w:rPr>
                <w:rFonts w:ascii="Franklin Gothic Book" w:hAnsi="Franklin Gothic Book"/>
                <w:color w:val="0070C0"/>
                <w:sz w:val="14"/>
                <w:szCs w:val="14"/>
              </w:rPr>
            </w:pPr>
          </w:p>
        </w:tc>
        <w:tc>
          <w:tcPr>
            <w:tcW w:w="0" w:type="auto"/>
          </w:tcPr>
          <w:p w14:paraId="4230E4B6" w14:textId="77777777" w:rsidR="007D191D" w:rsidRPr="00211637" w:rsidRDefault="007D191D" w:rsidP="007D191D">
            <w:pPr>
              <w:rPr>
                <w:sz w:val="14"/>
                <w:szCs w:val="14"/>
              </w:rPr>
            </w:pPr>
            <w:r w:rsidRPr="00211637">
              <w:rPr>
                <w:b/>
                <w:sz w:val="14"/>
                <w:szCs w:val="14"/>
              </w:rPr>
              <w:t xml:space="preserve">Thousand Strong </w:t>
            </w:r>
            <w:proofErr w:type="gramStart"/>
            <w:r w:rsidRPr="00211637">
              <w:rPr>
                <w:b/>
                <w:sz w:val="14"/>
                <w:szCs w:val="14"/>
              </w:rPr>
              <w:t>Initiative</w:t>
            </w:r>
            <w:proofErr w:type="gramEnd"/>
            <w:r w:rsidRPr="00211637">
              <w:rPr>
                <w:b/>
                <w:sz w:val="14"/>
                <w:szCs w:val="14"/>
              </w:rPr>
              <w:t xml:space="preserve"> </w:t>
            </w:r>
            <w:r w:rsidRPr="00211637">
              <w:rPr>
                <w:sz w:val="14"/>
                <w:szCs w:val="14"/>
              </w:rPr>
              <w:t>(Sacramento, CA). Community effort to strengthen Sacramento by preparing youth for success in careers through training and year-long paid internships (</w:t>
            </w:r>
            <w:proofErr w:type="spellStart"/>
            <w:r w:rsidRPr="00211637">
              <w:rPr>
                <w:sz w:val="14"/>
                <w:szCs w:val="14"/>
              </w:rPr>
              <w:t>Kashiri</w:t>
            </w:r>
            <w:proofErr w:type="spellEnd"/>
            <w:r w:rsidRPr="00211637">
              <w:rPr>
                <w:sz w:val="14"/>
                <w:szCs w:val="14"/>
              </w:rPr>
              <w:t>).</w:t>
            </w:r>
          </w:p>
          <w:p w14:paraId="68C2FD65" w14:textId="77777777" w:rsidR="007D191D" w:rsidRPr="00211637" w:rsidRDefault="007D191D" w:rsidP="007D191D">
            <w:pPr>
              <w:rPr>
                <w:sz w:val="14"/>
                <w:szCs w:val="14"/>
              </w:rPr>
            </w:pPr>
          </w:p>
          <w:p w14:paraId="1B7FFF62" w14:textId="77777777" w:rsidR="007D191D" w:rsidRPr="00211637" w:rsidRDefault="007D191D" w:rsidP="007D191D">
            <w:pPr>
              <w:rPr>
                <w:sz w:val="14"/>
                <w:szCs w:val="14"/>
              </w:rPr>
            </w:pPr>
          </w:p>
          <w:p w14:paraId="18751777" w14:textId="77777777" w:rsidR="007D191D" w:rsidRPr="00211637" w:rsidRDefault="007D191D" w:rsidP="007D191D">
            <w:pPr>
              <w:rPr>
                <w:sz w:val="14"/>
                <w:szCs w:val="14"/>
              </w:rPr>
            </w:pPr>
          </w:p>
        </w:tc>
        <w:tc>
          <w:tcPr>
            <w:tcW w:w="0" w:type="auto"/>
          </w:tcPr>
          <w:p w14:paraId="5F11E0EF" w14:textId="77777777" w:rsidR="007D191D" w:rsidRPr="00211637" w:rsidRDefault="007D191D" w:rsidP="007D191D">
            <w:pPr>
              <w:rPr>
                <w:sz w:val="14"/>
                <w:szCs w:val="14"/>
              </w:rPr>
            </w:pPr>
            <w:r w:rsidRPr="00211637">
              <w:rPr>
                <w:b/>
                <w:sz w:val="14"/>
                <w:szCs w:val="14"/>
              </w:rPr>
              <w:t>State or federal Departments of Labor and Education</w:t>
            </w:r>
            <w:r w:rsidRPr="00211637">
              <w:rPr>
                <w:sz w:val="14"/>
                <w:szCs w:val="14"/>
              </w:rPr>
              <w:t xml:space="preserve">. </w:t>
            </w:r>
          </w:p>
          <w:p w14:paraId="4BEF0D36" w14:textId="77777777" w:rsidR="007D191D" w:rsidRPr="00211637" w:rsidRDefault="007D191D" w:rsidP="007D191D">
            <w:pPr>
              <w:rPr>
                <w:sz w:val="14"/>
                <w:szCs w:val="14"/>
              </w:rPr>
            </w:pPr>
          </w:p>
          <w:p w14:paraId="2CDAA909" w14:textId="77777777" w:rsidR="007D191D" w:rsidRPr="00211637" w:rsidRDefault="007D191D" w:rsidP="007D191D">
            <w:pPr>
              <w:rPr>
                <w:sz w:val="14"/>
                <w:szCs w:val="14"/>
              </w:rPr>
            </w:pPr>
            <w:r w:rsidRPr="00211637">
              <w:rPr>
                <w:b/>
                <w:sz w:val="14"/>
                <w:szCs w:val="14"/>
              </w:rPr>
              <w:t xml:space="preserve">Office of Juvenile Justice Delinquency Prevention. </w:t>
            </w:r>
            <w:r w:rsidRPr="00211637">
              <w:rPr>
                <w:sz w:val="14"/>
                <w:szCs w:val="14"/>
              </w:rPr>
              <w:t>Works to improve juvenile justice policies and practices.</w:t>
            </w:r>
          </w:p>
          <w:p w14:paraId="5B937EA2" w14:textId="77777777" w:rsidR="007D191D" w:rsidRPr="00211637" w:rsidRDefault="007D191D" w:rsidP="00EF3E48">
            <w:pPr>
              <w:pStyle w:val="ListParagraph"/>
              <w:numPr>
                <w:ilvl w:val="0"/>
                <w:numId w:val="9"/>
              </w:numPr>
              <w:spacing w:after="0"/>
              <w:ind w:left="360"/>
              <w:rPr>
                <w:b/>
                <w:i/>
                <w:sz w:val="14"/>
                <w:szCs w:val="14"/>
              </w:rPr>
            </w:pPr>
            <w:r w:rsidRPr="00211637">
              <w:rPr>
                <w:b/>
                <w:i/>
                <w:sz w:val="14"/>
                <w:szCs w:val="14"/>
              </w:rPr>
              <w:t>Works in grant making, mentoring spaces, and substance abuse prevention.</w:t>
            </w:r>
          </w:p>
        </w:tc>
        <w:tc>
          <w:tcPr>
            <w:tcW w:w="1603" w:type="dxa"/>
          </w:tcPr>
          <w:p w14:paraId="446DE7D1" w14:textId="77777777" w:rsidR="007D191D" w:rsidRPr="00211637" w:rsidRDefault="007D191D" w:rsidP="007D191D">
            <w:pPr>
              <w:rPr>
                <w:sz w:val="14"/>
                <w:szCs w:val="14"/>
              </w:rPr>
            </w:pPr>
            <w:r w:rsidRPr="00211637">
              <w:rPr>
                <w:b/>
                <w:sz w:val="14"/>
                <w:szCs w:val="14"/>
              </w:rPr>
              <w:t xml:space="preserve">Couple evidence-based research with anecdotal evidence to translate policy into practice. </w:t>
            </w:r>
            <w:r w:rsidRPr="00211637">
              <w:rPr>
                <w:sz w:val="14"/>
                <w:szCs w:val="14"/>
              </w:rPr>
              <w:t>Allows potential partners to see that programs have made an impact somewhere.</w:t>
            </w:r>
          </w:p>
        </w:tc>
      </w:tr>
      <w:tr w:rsidR="007D191D" w:rsidRPr="0044376C" w14:paraId="5322AA47" w14:textId="77777777" w:rsidTr="00FB32EE">
        <w:trPr>
          <w:trHeight w:val="267"/>
        </w:trPr>
        <w:tc>
          <w:tcPr>
            <w:tcW w:w="0" w:type="auto"/>
          </w:tcPr>
          <w:p w14:paraId="3C9E8F35" w14:textId="77777777" w:rsidR="007D191D" w:rsidRPr="00211637" w:rsidRDefault="007D191D" w:rsidP="007D191D">
            <w:pPr>
              <w:jc w:val="center"/>
              <w:rPr>
                <w:b/>
                <w:sz w:val="14"/>
                <w:szCs w:val="14"/>
              </w:rPr>
            </w:pPr>
          </w:p>
          <w:p w14:paraId="29E8B81A" w14:textId="77777777" w:rsidR="007D191D" w:rsidRPr="007D191D" w:rsidRDefault="007D191D" w:rsidP="007D191D">
            <w:pPr>
              <w:jc w:val="center"/>
              <w:rPr>
                <w:b/>
                <w:sz w:val="14"/>
                <w:szCs w:val="14"/>
              </w:rPr>
            </w:pPr>
            <w:r w:rsidRPr="00211637">
              <w:rPr>
                <w:b/>
                <w:sz w:val="14"/>
                <w:szCs w:val="14"/>
              </w:rPr>
              <w:t>Health, Wellness and Prevention</w:t>
            </w:r>
          </w:p>
          <w:p w14:paraId="5FEB7ABC" w14:textId="77777777" w:rsidR="007D191D" w:rsidRPr="007D191D" w:rsidRDefault="007D191D" w:rsidP="007D191D">
            <w:pPr>
              <w:rPr>
                <w:i/>
                <w:sz w:val="14"/>
                <w:szCs w:val="14"/>
              </w:rPr>
            </w:pPr>
            <w:r w:rsidRPr="00211637">
              <w:rPr>
                <w:i/>
                <w:sz w:val="14"/>
                <w:szCs w:val="14"/>
              </w:rPr>
              <w:t>Brita Roy, Assistant Professor, Yale University School of Medicine and 100 Million Healthier Lives</w:t>
            </w:r>
          </w:p>
          <w:p w14:paraId="67D06E76" w14:textId="77777777" w:rsidR="007D191D" w:rsidRPr="00211637" w:rsidRDefault="007D191D" w:rsidP="007D191D">
            <w:pPr>
              <w:rPr>
                <w:i/>
                <w:sz w:val="14"/>
                <w:szCs w:val="14"/>
              </w:rPr>
            </w:pPr>
            <w:r w:rsidRPr="00211637">
              <w:rPr>
                <w:i/>
                <w:sz w:val="14"/>
                <w:szCs w:val="14"/>
              </w:rPr>
              <w:t>Carl</w:t>
            </w:r>
            <w:r>
              <w:rPr>
                <w:i/>
                <w:sz w:val="14"/>
                <w:szCs w:val="14"/>
              </w:rPr>
              <w:t>ey Riley, Assistant Professor,</w:t>
            </w:r>
            <w:r w:rsidRPr="00211637">
              <w:rPr>
                <w:i/>
                <w:sz w:val="14"/>
                <w:szCs w:val="14"/>
              </w:rPr>
              <w:t xml:space="preserve"> Cincinnati Children’s Hospital and 100 Million Healthier Lives</w:t>
            </w:r>
          </w:p>
          <w:p w14:paraId="422AA1D9" w14:textId="77777777" w:rsidR="007D191D" w:rsidRPr="00211637" w:rsidRDefault="007D191D" w:rsidP="007D191D">
            <w:pPr>
              <w:rPr>
                <w:i/>
                <w:sz w:val="14"/>
                <w:szCs w:val="14"/>
              </w:rPr>
            </w:pPr>
          </w:p>
          <w:p w14:paraId="788FDAC5" w14:textId="77777777" w:rsidR="007D191D" w:rsidRPr="00211637" w:rsidRDefault="007D191D" w:rsidP="007D191D">
            <w:pPr>
              <w:rPr>
                <w:sz w:val="14"/>
                <w:szCs w:val="14"/>
              </w:rPr>
            </w:pPr>
            <w:r w:rsidRPr="00211637">
              <w:rPr>
                <w:sz w:val="14"/>
                <w:szCs w:val="14"/>
              </w:rPr>
              <w:t>(Interviewed jointly)</w:t>
            </w:r>
          </w:p>
        </w:tc>
        <w:tc>
          <w:tcPr>
            <w:tcW w:w="2163" w:type="dxa"/>
          </w:tcPr>
          <w:p w14:paraId="41C8A8B5" w14:textId="77777777" w:rsidR="007D191D" w:rsidRPr="00211637" w:rsidRDefault="007D191D" w:rsidP="007D191D">
            <w:pPr>
              <w:rPr>
                <w:sz w:val="14"/>
                <w:szCs w:val="14"/>
              </w:rPr>
            </w:pPr>
            <w:r w:rsidRPr="00211637">
              <w:rPr>
                <w:b/>
                <w:sz w:val="14"/>
                <w:szCs w:val="14"/>
              </w:rPr>
              <w:t xml:space="preserve">100 Million Healthier Lives. </w:t>
            </w:r>
            <w:r w:rsidRPr="00211637">
              <w:rPr>
                <w:sz w:val="14"/>
                <w:szCs w:val="14"/>
              </w:rPr>
              <w:t>Collaboration of change agents across sectors working to have 100 million people living healthier lives by 2020.</w:t>
            </w:r>
          </w:p>
        </w:tc>
        <w:tc>
          <w:tcPr>
            <w:tcW w:w="2704" w:type="dxa"/>
          </w:tcPr>
          <w:p w14:paraId="49FD0C62" w14:textId="77777777" w:rsidR="007D191D" w:rsidRPr="00211637" w:rsidRDefault="007D191D" w:rsidP="007D191D">
            <w:pPr>
              <w:rPr>
                <w:b/>
                <w:sz w:val="14"/>
                <w:szCs w:val="14"/>
              </w:rPr>
            </w:pPr>
            <w:r w:rsidRPr="00211637">
              <w:rPr>
                <w:b/>
                <w:sz w:val="14"/>
                <w:szCs w:val="14"/>
              </w:rPr>
              <w:t xml:space="preserve">100 Million Healthier Lives Affinity Groups and Topical Hubs. </w:t>
            </w:r>
            <w:r w:rsidRPr="00211637">
              <w:rPr>
                <w:sz w:val="14"/>
                <w:szCs w:val="14"/>
              </w:rPr>
              <w:t>Organized by geographic region or topic area, provides central landing point for organizations interested in similar topics.</w:t>
            </w:r>
          </w:p>
        </w:tc>
        <w:tc>
          <w:tcPr>
            <w:tcW w:w="0" w:type="auto"/>
          </w:tcPr>
          <w:p w14:paraId="0BD0E345" w14:textId="77777777" w:rsidR="007D191D" w:rsidRPr="00211637" w:rsidRDefault="007D191D" w:rsidP="007D191D">
            <w:pPr>
              <w:rPr>
                <w:sz w:val="14"/>
                <w:szCs w:val="14"/>
              </w:rPr>
            </w:pPr>
            <w:r w:rsidRPr="00211637">
              <w:rPr>
                <w:b/>
                <w:sz w:val="14"/>
                <w:szCs w:val="14"/>
              </w:rPr>
              <w:t xml:space="preserve">Institute for Integrative Health (Baltimore, MD).  </w:t>
            </w:r>
            <w:r w:rsidRPr="00211637">
              <w:rPr>
                <w:sz w:val="14"/>
                <w:szCs w:val="14"/>
              </w:rPr>
              <w:t>Nonprofit working to create a wellness and medical model to shift focus from managing disease to promoting lifelong health.</w:t>
            </w:r>
          </w:p>
          <w:p w14:paraId="67AB9579" w14:textId="77777777" w:rsidR="007D191D" w:rsidRPr="00211637" w:rsidRDefault="008A6CC9" w:rsidP="00EF3E48">
            <w:pPr>
              <w:pStyle w:val="ListParagraph"/>
              <w:numPr>
                <w:ilvl w:val="0"/>
                <w:numId w:val="9"/>
              </w:numPr>
              <w:spacing w:after="0"/>
              <w:ind w:left="360"/>
              <w:rPr>
                <w:sz w:val="14"/>
                <w:szCs w:val="14"/>
              </w:rPr>
            </w:pPr>
            <w:hyperlink r:id="rId50" w:history="1">
              <w:r w:rsidR="007D191D" w:rsidRPr="00211637">
                <w:rPr>
                  <w:rStyle w:val="Hyperlink"/>
                  <w:sz w:val="14"/>
                  <w:szCs w:val="14"/>
                </w:rPr>
                <w:t xml:space="preserve">Diane </w:t>
              </w:r>
              <w:proofErr w:type="spellStart"/>
              <w:r w:rsidR="007D191D" w:rsidRPr="00211637">
                <w:rPr>
                  <w:rStyle w:val="Hyperlink"/>
                  <w:sz w:val="14"/>
                  <w:szCs w:val="14"/>
                </w:rPr>
                <w:t>Hannemann</w:t>
              </w:r>
              <w:proofErr w:type="spellEnd"/>
            </w:hyperlink>
            <w:r w:rsidR="007D191D" w:rsidRPr="00211637">
              <w:rPr>
                <w:rStyle w:val="Strong"/>
                <w:sz w:val="14"/>
                <w:szCs w:val="14"/>
              </w:rPr>
              <w:t>,</w:t>
            </w:r>
            <w:r w:rsidR="007D191D" w:rsidRPr="00211637">
              <w:rPr>
                <w:rStyle w:val="apple-converted-space"/>
                <w:sz w:val="14"/>
                <w:szCs w:val="14"/>
              </w:rPr>
              <w:t> </w:t>
            </w:r>
            <w:r w:rsidR="007D191D" w:rsidRPr="00211637">
              <w:rPr>
                <w:sz w:val="14"/>
                <w:szCs w:val="14"/>
              </w:rPr>
              <w:t>PhD, Director of Academic Programs managing the Institute’s Scholars, Fellows, and Forum programs</w:t>
            </w:r>
          </w:p>
          <w:p w14:paraId="3C9220C5" w14:textId="77777777" w:rsidR="007D191D" w:rsidRDefault="008A6CC9" w:rsidP="00EF3E48">
            <w:pPr>
              <w:pStyle w:val="ListParagraph"/>
              <w:numPr>
                <w:ilvl w:val="0"/>
                <w:numId w:val="9"/>
              </w:numPr>
              <w:spacing w:after="0"/>
              <w:ind w:left="360"/>
              <w:rPr>
                <w:sz w:val="14"/>
                <w:szCs w:val="14"/>
              </w:rPr>
            </w:pPr>
            <w:hyperlink r:id="rId51" w:history="1">
              <w:r w:rsidR="007D191D" w:rsidRPr="00211637">
                <w:rPr>
                  <w:rStyle w:val="Hyperlink"/>
                  <w:sz w:val="14"/>
                  <w:szCs w:val="14"/>
                </w:rPr>
                <w:t>Branden Bowden</w:t>
              </w:r>
            </w:hyperlink>
            <w:r w:rsidR="007D191D" w:rsidRPr="00211637">
              <w:rPr>
                <w:sz w:val="14"/>
                <w:szCs w:val="14"/>
              </w:rPr>
              <w:t>, Senior Community Programs Manager</w:t>
            </w:r>
          </w:p>
          <w:p w14:paraId="4CFFE8ED" w14:textId="77777777" w:rsidR="007D191D" w:rsidRDefault="007D191D" w:rsidP="007D191D">
            <w:pPr>
              <w:rPr>
                <w:sz w:val="14"/>
                <w:szCs w:val="14"/>
              </w:rPr>
            </w:pPr>
          </w:p>
          <w:p w14:paraId="1097B141" w14:textId="77777777" w:rsidR="007D191D" w:rsidRDefault="007D191D" w:rsidP="007D191D">
            <w:pPr>
              <w:rPr>
                <w:sz w:val="14"/>
                <w:szCs w:val="14"/>
              </w:rPr>
            </w:pPr>
          </w:p>
          <w:p w14:paraId="2677C655" w14:textId="77777777" w:rsidR="007D191D" w:rsidRDefault="007D191D" w:rsidP="007D191D">
            <w:pPr>
              <w:rPr>
                <w:sz w:val="14"/>
                <w:szCs w:val="14"/>
              </w:rPr>
            </w:pPr>
          </w:p>
          <w:p w14:paraId="5C007BCD" w14:textId="77777777" w:rsidR="007D191D" w:rsidRDefault="007D191D" w:rsidP="007D191D">
            <w:pPr>
              <w:rPr>
                <w:sz w:val="14"/>
                <w:szCs w:val="14"/>
              </w:rPr>
            </w:pPr>
          </w:p>
          <w:p w14:paraId="199A47E8" w14:textId="77777777" w:rsidR="007D191D" w:rsidRDefault="007D191D" w:rsidP="007D191D">
            <w:pPr>
              <w:rPr>
                <w:sz w:val="14"/>
                <w:szCs w:val="14"/>
              </w:rPr>
            </w:pPr>
          </w:p>
          <w:p w14:paraId="4EC5605A" w14:textId="77777777" w:rsidR="007D191D" w:rsidRDefault="007D191D" w:rsidP="007D191D">
            <w:pPr>
              <w:rPr>
                <w:sz w:val="14"/>
                <w:szCs w:val="14"/>
              </w:rPr>
            </w:pPr>
          </w:p>
          <w:p w14:paraId="050E4B12" w14:textId="77777777" w:rsidR="007D191D" w:rsidRDefault="007D191D" w:rsidP="007D191D">
            <w:pPr>
              <w:rPr>
                <w:sz w:val="14"/>
                <w:szCs w:val="14"/>
              </w:rPr>
            </w:pPr>
          </w:p>
          <w:p w14:paraId="10629402" w14:textId="77777777" w:rsidR="007D191D" w:rsidRPr="00211637" w:rsidRDefault="007D191D" w:rsidP="007D191D">
            <w:pPr>
              <w:rPr>
                <w:sz w:val="14"/>
                <w:szCs w:val="14"/>
              </w:rPr>
            </w:pPr>
          </w:p>
        </w:tc>
        <w:tc>
          <w:tcPr>
            <w:tcW w:w="0" w:type="auto"/>
          </w:tcPr>
          <w:p w14:paraId="30D4D97C" w14:textId="77777777" w:rsidR="007D191D" w:rsidRPr="00211637" w:rsidRDefault="007D191D" w:rsidP="007D191D">
            <w:pPr>
              <w:tabs>
                <w:tab w:val="left" w:pos="664"/>
              </w:tabs>
              <w:rPr>
                <w:sz w:val="14"/>
                <w:szCs w:val="14"/>
              </w:rPr>
            </w:pPr>
            <w:r w:rsidRPr="00211637">
              <w:rPr>
                <w:b/>
                <w:sz w:val="14"/>
                <w:szCs w:val="14"/>
              </w:rPr>
              <w:lastRenderedPageBreak/>
              <w:t xml:space="preserve">Robert Wood Johnson Foundation. </w:t>
            </w:r>
            <w:r w:rsidRPr="00211637">
              <w:rPr>
                <w:sz w:val="14"/>
                <w:szCs w:val="14"/>
              </w:rPr>
              <w:t>Philanthropy solely dedicated to research and programs targeting pressing health issues.</w:t>
            </w:r>
          </w:p>
          <w:p w14:paraId="70A82BD5" w14:textId="77777777" w:rsidR="007D191D" w:rsidRPr="00211637" w:rsidRDefault="007D191D" w:rsidP="00EF3E48">
            <w:pPr>
              <w:pStyle w:val="ListParagraph"/>
              <w:numPr>
                <w:ilvl w:val="0"/>
                <w:numId w:val="12"/>
              </w:numPr>
              <w:tabs>
                <w:tab w:val="left" w:pos="664"/>
              </w:tabs>
              <w:spacing w:after="0"/>
              <w:ind w:left="360"/>
              <w:rPr>
                <w:sz w:val="14"/>
                <w:szCs w:val="14"/>
              </w:rPr>
            </w:pPr>
            <w:r w:rsidRPr="00211637">
              <w:rPr>
                <w:sz w:val="14"/>
                <w:szCs w:val="14"/>
              </w:rPr>
              <w:t>Funded 100 Million Healthier Lives’ initial 25 communities, could be interested in similar initiatives.</w:t>
            </w:r>
          </w:p>
        </w:tc>
        <w:tc>
          <w:tcPr>
            <w:tcW w:w="1603" w:type="dxa"/>
          </w:tcPr>
          <w:p w14:paraId="7EA676A6" w14:textId="77777777" w:rsidR="007D191D" w:rsidRPr="00211637" w:rsidRDefault="007D191D" w:rsidP="007D191D">
            <w:pPr>
              <w:rPr>
                <w:sz w:val="14"/>
                <w:szCs w:val="14"/>
              </w:rPr>
            </w:pPr>
            <w:r w:rsidRPr="00211637">
              <w:rPr>
                <w:b/>
                <w:i/>
                <w:sz w:val="14"/>
                <w:szCs w:val="14"/>
              </w:rPr>
              <w:t>Turn the Tide RX Campaign with the Office of the Surgeon General</w:t>
            </w:r>
            <w:r w:rsidRPr="00211637">
              <w:rPr>
                <w:sz w:val="14"/>
                <w:szCs w:val="14"/>
              </w:rPr>
              <w:t xml:space="preserve">. Initiatives came and partnered with 100 Million Healthier Lives and took metrics helpful to communities engaged in the epidemic. </w:t>
            </w:r>
          </w:p>
        </w:tc>
      </w:tr>
      <w:tr w:rsidR="007D191D" w:rsidRPr="0044376C" w14:paraId="15582E9B" w14:textId="77777777" w:rsidTr="00FB32EE">
        <w:trPr>
          <w:trHeight w:val="267"/>
        </w:trPr>
        <w:tc>
          <w:tcPr>
            <w:tcW w:w="0" w:type="auto"/>
          </w:tcPr>
          <w:p w14:paraId="73EB35E3" w14:textId="77777777" w:rsidR="007D191D" w:rsidRPr="00211637" w:rsidRDefault="007D191D" w:rsidP="007D191D">
            <w:pPr>
              <w:rPr>
                <w:sz w:val="14"/>
                <w:szCs w:val="14"/>
              </w:rPr>
            </w:pPr>
          </w:p>
          <w:p w14:paraId="217F4C57" w14:textId="77777777" w:rsidR="007D191D" w:rsidRPr="00211637" w:rsidRDefault="007D191D" w:rsidP="007D191D">
            <w:pPr>
              <w:jc w:val="center"/>
              <w:rPr>
                <w:b/>
                <w:sz w:val="14"/>
                <w:szCs w:val="14"/>
              </w:rPr>
            </w:pPr>
            <w:r w:rsidRPr="00211637">
              <w:rPr>
                <w:b/>
                <w:sz w:val="14"/>
                <w:szCs w:val="14"/>
              </w:rPr>
              <w:t>Out-of-School Time Settings</w:t>
            </w:r>
          </w:p>
          <w:p w14:paraId="2BA05749" w14:textId="77777777" w:rsidR="007D191D" w:rsidRPr="00211637" w:rsidRDefault="007D191D" w:rsidP="007D191D">
            <w:pPr>
              <w:rPr>
                <w:sz w:val="14"/>
                <w:szCs w:val="14"/>
              </w:rPr>
            </w:pPr>
          </w:p>
          <w:p w14:paraId="41414F68" w14:textId="77777777" w:rsidR="007D191D" w:rsidRPr="00211637" w:rsidRDefault="007D191D" w:rsidP="007D191D">
            <w:pPr>
              <w:rPr>
                <w:sz w:val="14"/>
                <w:szCs w:val="14"/>
              </w:rPr>
            </w:pPr>
          </w:p>
          <w:p w14:paraId="019011FE" w14:textId="77777777" w:rsidR="007D191D" w:rsidRPr="00211637" w:rsidRDefault="007D191D" w:rsidP="007D191D">
            <w:pPr>
              <w:rPr>
                <w:sz w:val="14"/>
                <w:szCs w:val="14"/>
              </w:rPr>
            </w:pPr>
          </w:p>
          <w:p w14:paraId="0F0EDC26" w14:textId="77777777" w:rsidR="007D191D" w:rsidRPr="00211637" w:rsidRDefault="007D191D" w:rsidP="007D191D">
            <w:pPr>
              <w:rPr>
                <w:i/>
                <w:sz w:val="14"/>
                <w:szCs w:val="14"/>
              </w:rPr>
            </w:pPr>
            <w:r w:rsidRPr="00211637">
              <w:rPr>
                <w:i/>
                <w:sz w:val="14"/>
                <w:szCs w:val="14"/>
              </w:rPr>
              <w:t>Dara Rose, Senior Vice President of Strategy and Operations at Horizons National (formerly at The Wallace Foundation)</w:t>
            </w:r>
          </w:p>
        </w:tc>
        <w:tc>
          <w:tcPr>
            <w:tcW w:w="2163" w:type="dxa"/>
          </w:tcPr>
          <w:p w14:paraId="48204AFD" w14:textId="77777777" w:rsidR="007D191D" w:rsidRPr="00211637" w:rsidRDefault="007D191D" w:rsidP="007D191D">
            <w:pPr>
              <w:rPr>
                <w:sz w:val="14"/>
                <w:szCs w:val="14"/>
              </w:rPr>
            </w:pPr>
            <w:r w:rsidRPr="00211637">
              <w:rPr>
                <w:b/>
                <w:sz w:val="14"/>
                <w:szCs w:val="14"/>
              </w:rPr>
              <w:t xml:space="preserve">University of Chicago Consortium on School Research (CCSR). </w:t>
            </w:r>
            <w:r w:rsidRPr="00211637">
              <w:rPr>
                <w:sz w:val="14"/>
                <w:szCs w:val="14"/>
              </w:rPr>
              <w:t>Builds capacity for school reform by conducting research on student success and school improvement.</w:t>
            </w:r>
          </w:p>
          <w:p w14:paraId="19E99F32" w14:textId="77777777" w:rsidR="007D191D" w:rsidRPr="00211637" w:rsidRDefault="00900C29" w:rsidP="00EF3E48">
            <w:pPr>
              <w:pStyle w:val="ListParagraph"/>
              <w:numPr>
                <w:ilvl w:val="0"/>
                <w:numId w:val="12"/>
              </w:numPr>
              <w:spacing w:after="0"/>
              <w:ind w:left="360"/>
              <w:rPr>
                <w:sz w:val="14"/>
                <w:szCs w:val="14"/>
              </w:rPr>
            </w:pPr>
            <w:r>
              <w:rPr>
                <w:sz w:val="14"/>
                <w:szCs w:val="14"/>
              </w:rPr>
              <w:t>P</w:t>
            </w:r>
            <w:r w:rsidR="007D191D" w:rsidRPr="00211637">
              <w:rPr>
                <w:sz w:val="14"/>
                <w:szCs w:val="14"/>
              </w:rPr>
              <w:t>owerful literature in youth development space, particularly middle and late adolescence.</w:t>
            </w:r>
          </w:p>
          <w:p w14:paraId="328D03B4" w14:textId="77777777" w:rsidR="007D191D" w:rsidRPr="00211637" w:rsidRDefault="007D191D" w:rsidP="00EF3E48">
            <w:pPr>
              <w:pStyle w:val="ListParagraph"/>
              <w:numPr>
                <w:ilvl w:val="0"/>
                <w:numId w:val="12"/>
              </w:numPr>
              <w:spacing w:after="0"/>
              <w:ind w:left="360"/>
              <w:rPr>
                <w:sz w:val="14"/>
                <w:szCs w:val="14"/>
              </w:rPr>
            </w:pPr>
            <w:r w:rsidRPr="00211637">
              <w:rPr>
                <w:b/>
                <w:sz w:val="14"/>
                <w:szCs w:val="14"/>
              </w:rPr>
              <w:t>Camille Farrington, Senior Research Associate</w:t>
            </w:r>
            <w:r w:rsidRPr="00211637">
              <w:rPr>
                <w:sz w:val="14"/>
                <w:szCs w:val="14"/>
              </w:rPr>
              <w:t xml:space="preserve">. Work focuses on policy and practice in urban high school reform. She is a national expert on the role of </w:t>
            </w:r>
            <w:proofErr w:type="spellStart"/>
            <w:r w:rsidRPr="00211637">
              <w:rPr>
                <w:sz w:val="14"/>
                <w:szCs w:val="14"/>
              </w:rPr>
              <w:t>noncognitive</w:t>
            </w:r>
            <w:proofErr w:type="spellEnd"/>
            <w:r w:rsidRPr="00211637">
              <w:rPr>
                <w:sz w:val="14"/>
                <w:szCs w:val="14"/>
              </w:rPr>
              <w:t xml:space="preserve"> factors in academic performance.</w:t>
            </w:r>
          </w:p>
          <w:p w14:paraId="66D3CF41" w14:textId="77777777" w:rsidR="007D191D" w:rsidRPr="00900C29" w:rsidRDefault="007D191D" w:rsidP="007D191D">
            <w:pPr>
              <w:rPr>
                <w:sz w:val="6"/>
                <w:szCs w:val="14"/>
              </w:rPr>
            </w:pPr>
          </w:p>
          <w:p w14:paraId="66C2D9A9" w14:textId="77777777" w:rsidR="007D191D" w:rsidRPr="00211637" w:rsidRDefault="007D191D" w:rsidP="007D191D">
            <w:pPr>
              <w:rPr>
                <w:sz w:val="14"/>
                <w:szCs w:val="14"/>
              </w:rPr>
            </w:pPr>
            <w:r w:rsidRPr="00211637">
              <w:rPr>
                <w:b/>
                <w:sz w:val="14"/>
                <w:szCs w:val="14"/>
              </w:rPr>
              <w:t xml:space="preserve">Erikson Institute. </w:t>
            </w:r>
            <w:r w:rsidRPr="00211637">
              <w:rPr>
                <w:sz w:val="14"/>
                <w:szCs w:val="14"/>
              </w:rPr>
              <w:t>Higher education institute committed to ensuring that all children have equitable opportunities to realize their potential.</w:t>
            </w:r>
          </w:p>
          <w:p w14:paraId="5C251B8F" w14:textId="77777777" w:rsidR="007D191D" w:rsidRPr="00211637" w:rsidRDefault="007D191D" w:rsidP="00EF3E48">
            <w:pPr>
              <w:pStyle w:val="ListParagraph"/>
              <w:numPr>
                <w:ilvl w:val="0"/>
                <w:numId w:val="13"/>
              </w:numPr>
              <w:spacing w:after="0"/>
              <w:ind w:left="360"/>
              <w:rPr>
                <w:sz w:val="14"/>
                <w:szCs w:val="14"/>
              </w:rPr>
            </w:pPr>
            <w:r w:rsidRPr="00211637">
              <w:rPr>
                <w:b/>
                <w:sz w:val="14"/>
                <w:szCs w:val="14"/>
              </w:rPr>
              <w:t>Robert Halpern</w:t>
            </w:r>
            <w:r w:rsidRPr="00211637">
              <w:rPr>
                <w:sz w:val="14"/>
                <w:szCs w:val="14"/>
              </w:rPr>
              <w:t xml:space="preserve">. </w:t>
            </w:r>
            <w:r w:rsidRPr="00211637">
              <w:rPr>
                <w:b/>
                <w:sz w:val="14"/>
                <w:szCs w:val="14"/>
              </w:rPr>
              <w:t>Former Director of the Child Development program</w:t>
            </w:r>
            <w:r w:rsidRPr="00211637">
              <w:rPr>
                <w:sz w:val="14"/>
                <w:szCs w:val="14"/>
              </w:rPr>
              <w:t>,</w:t>
            </w:r>
          </w:p>
          <w:p w14:paraId="169F1DC2" w14:textId="77777777" w:rsidR="007D191D" w:rsidRPr="00900C29" w:rsidRDefault="007D191D" w:rsidP="007D191D">
            <w:pPr>
              <w:rPr>
                <w:sz w:val="4"/>
                <w:szCs w:val="14"/>
              </w:rPr>
            </w:pPr>
          </w:p>
          <w:p w14:paraId="71456906" w14:textId="77777777" w:rsidR="007D191D" w:rsidRPr="00211637" w:rsidRDefault="007D191D" w:rsidP="007D191D">
            <w:pPr>
              <w:rPr>
                <w:sz w:val="14"/>
                <w:szCs w:val="14"/>
              </w:rPr>
            </w:pPr>
            <w:r w:rsidRPr="00211637">
              <w:rPr>
                <w:b/>
                <w:sz w:val="14"/>
                <w:szCs w:val="14"/>
              </w:rPr>
              <w:t>Cynthia Coburn</w:t>
            </w:r>
            <w:r w:rsidRPr="00211637">
              <w:rPr>
                <w:sz w:val="14"/>
                <w:szCs w:val="14"/>
              </w:rPr>
              <w:t>, Professor of Education and Social Policy at Northwestern University.</w:t>
            </w:r>
          </w:p>
          <w:p w14:paraId="0EDB0B4F" w14:textId="77777777" w:rsidR="007D191D" w:rsidRPr="00211637" w:rsidRDefault="007D191D" w:rsidP="00EF3E48">
            <w:pPr>
              <w:pStyle w:val="ListParagraph"/>
              <w:numPr>
                <w:ilvl w:val="0"/>
                <w:numId w:val="13"/>
              </w:numPr>
              <w:spacing w:after="0"/>
              <w:ind w:left="360"/>
              <w:rPr>
                <w:sz w:val="14"/>
                <w:szCs w:val="14"/>
              </w:rPr>
            </w:pPr>
            <w:r w:rsidRPr="00211637">
              <w:rPr>
                <w:sz w:val="14"/>
                <w:szCs w:val="14"/>
              </w:rPr>
              <w:t>Discusses scaling of programming: spread, dosage, depth.</w:t>
            </w:r>
          </w:p>
        </w:tc>
        <w:tc>
          <w:tcPr>
            <w:tcW w:w="2704" w:type="dxa"/>
          </w:tcPr>
          <w:p w14:paraId="044DA08E" w14:textId="77777777" w:rsidR="007D191D" w:rsidRPr="00211637" w:rsidRDefault="007D191D" w:rsidP="007D191D">
            <w:pPr>
              <w:rPr>
                <w:sz w:val="14"/>
                <w:szCs w:val="14"/>
              </w:rPr>
            </w:pPr>
            <w:r w:rsidRPr="00211637">
              <w:rPr>
                <w:b/>
                <w:sz w:val="14"/>
                <w:szCs w:val="14"/>
              </w:rPr>
              <w:t>State Afterschool Networks</w:t>
            </w:r>
            <w:r w:rsidRPr="00211637">
              <w:rPr>
                <w:sz w:val="14"/>
                <w:szCs w:val="14"/>
              </w:rPr>
              <w:t>. Funded by the Mott Foundation, coalition of diverse stakeholders working to build good policies and practices to sustain and expand quality afterschool and summer learning opportunities.</w:t>
            </w:r>
          </w:p>
          <w:p w14:paraId="31152CAC" w14:textId="77777777" w:rsidR="007D191D" w:rsidRPr="00211637" w:rsidRDefault="007D191D" w:rsidP="007D191D">
            <w:pPr>
              <w:rPr>
                <w:sz w:val="14"/>
                <w:szCs w:val="14"/>
              </w:rPr>
            </w:pPr>
          </w:p>
          <w:p w14:paraId="145F8819" w14:textId="77777777" w:rsidR="007D191D" w:rsidRPr="00211637" w:rsidRDefault="007D191D" w:rsidP="007D191D">
            <w:pPr>
              <w:rPr>
                <w:sz w:val="14"/>
                <w:szCs w:val="14"/>
              </w:rPr>
            </w:pPr>
            <w:r w:rsidRPr="00211637">
              <w:rPr>
                <w:b/>
                <w:sz w:val="14"/>
                <w:szCs w:val="14"/>
              </w:rPr>
              <w:t>Boys and Girls Clubs (national and local).</w:t>
            </w:r>
            <w:r w:rsidRPr="00211637">
              <w:rPr>
                <w:sz w:val="14"/>
                <w:szCs w:val="14"/>
              </w:rPr>
              <w:t xml:space="preserve"> Working to enable all young people to reach their full potential as productive, caring, responsible citizens.</w:t>
            </w:r>
          </w:p>
          <w:p w14:paraId="2FF4D0BE" w14:textId="77777777" w:rsidR="007D191D" w:rsidRPr="00211637" w:rsidRDefault="007D191D" w:rsidP="00EF3E48">
            <w:pPr>
              <w:pStyle w:val="ListParagraph"/>
              <w:numPr>
                <w:ilvl w:val="0"/>
                <w:numId w:val="12"/>
              </w:numPr>
              <w:spacing w:after="0"/>
              <w:ind w:left="360"/>
              <w:rPr>
                <w:sz w:val="14"/>
                <w:szCs w:val="14"/>
              </w:rPr>
            </w:pPr>
            <w:r w:rsidRPr="00211637">
              <w:rPr>
                <w:sz w:val="14"/>
                <w:szCs w:val="14"/>
              </w:rPr>
              <w:t xml:space="preserve">Peter </w:t>
            </w:r>
            <w:proofErr w:type="spellStart"/>
            <w:r w:rsidRPr="00211637">
              <w:rPr>
                <w:sz w:val="14"/>
                <w:szCs w:val="14"/>
              </w:rPr>
              <w:t>Rogovin</w:t>
            </w:r>
            <w:proofErr w:type="spellEnd"/>
            <w:r w:rsidRPr="00211637">
              <w:rPr>
                <w:sz w:val="14"/>
                <w:szCs w:val="14"/>
              </w:rPr>
              <w:t>, part of project where Wallace commissioned research with Boys and Girls Club to distill eight principles for high-quality arts education for adolescents.</w:t>
            </w:r>
          </w:p>
          <w:p w14:paraId="5DF8E290" w14:textId="77777777" w:rsidR="007D191D" w:rsidRPr="00211637" w:rsidRDefault="007D191D" w:rsidP="007D191D">
            <w:pPr>
              <w:rPr>
                <w:sz w:val="14"/>
                <w:szCs w:val="14"/>
              </w:rPr>
            </w:pPr>
          </w:p>
          <w:p w14:paraId="30188A7A" w14:textId="77777777" w:rsidR="007D191D" w:rsidRPr="00211637" w:rsidRDefault="007D191D" w:rsidP="007D191D">
            <w:pPr>
              <w:rPr>
                <w:sz w:val="14"/>
                <w:szCs w:val="14"/>
              </w:rPr>
            </w:pPr>
            <w:r w:rsidRPr="00211637">
              <w:rPr>
                <w:b/>
                <w:sz w:val="14"/>
                <w:szCs w:val="14"/>
              </w:rPr>
              <w:t>YMCA (national and local)</w:t>
            </w:r>
            <w:r w:rsidRPr="00211637">
              <w:rPr>
                <w:sz w:val="14"/>
                <w:szCs w:val="14"/>
              </w:rPr>
              <w:t>. Nonprofit working in 10,000 neighborhoods nationwide, community-centered, promoting social change.</w:t>
            </w:r>
          </w:p>
          <w:p w14:paraId="38852DD5" w14:textId="77777777" w:rsidR="007D191D" w:rsidRPr="00211637" w:rsidRDefault="007D191D" w:rsidP="007D191D">
            <w:pPr>
              <w:rPr>
                <w:sz w:val="14"/>
                <w:szCs w:val="14"/>
              </w:rPr>
            </w:pPr>
          </w:p>
          <w:p w14:paraId="683C111A" w14:textId="77777777" w:rsidR="007D191D" w:rsidRDefault="007D191D" w:rsidP="007D191D">
            <w:pPr>
              <w:rPr>
                <w:sz w:val="14"/>
                <w:szCs w:val="14"/>
              </w:rPr>
            </w:pPr>
            <w:r w:rsidRPr="00211637">
              <w:rPr>
                <w:b/>
                <w:sz w:val="14"/>
                <w:szCs w:val="14"/>
              </w:rPr>
              <w:t>4-H</w:t>
            </w:r>
            <w:r w:rsidRPr="00211637">
              <w:rPr>
                <w:sz w:val="14"/>
                <w:szCs w:val="14"/>
              </w:rPr>
              <w:t>. National reach and local programs, provides experiences where young people learn health, science, agricu</w:t>
            </w:r>
            <w:r w:rsidR="00900C29">
              <w:rPr>
                <w:sz w:val="14"/>
                <w:szCs w:val="14"/>
              </w:rPr>
              <w:t>lture and citizenship by doing.</w:t>
            </w:r>
          </w:p>
          <w:p w14:paraId="636912A5" w14:textId="77777777" w:rsidR="00900C29" w:rsidRPr="00211637" w:rsidRDefault="00900C29" w:rsidP="007D191D">
            <w:pPr>
              <w:rPr>
                <w:sz w:val="14"/>
                <w:szCs w:val="14"/>
              </w:rPr>
            </w:pPr>
          </w:p>
          <w:p w14:paraId="50FD3BFA" w14:textId="77777777" w:rsidR="007D191D" w:rsidRPr="00211637" w:rsidRDefault="007D191D" w:rsidP="007D191D">
            <w:pPr>
              <w:rPr>
                <w:sz w:val="14"/>
                <w:szCs w:val="14"/>
              </w:rPr>
            </w:pPr>
            <w:r w:rsidRPr="00211637">
              <w:rPr>
                <w:b/>
                <w:sz w:val="14"/>
                <w:szCs w:val="14"/>
              </w:rPr>
              <w:t>Young Audiences Arts for Learning</w:t>
            </w:r>
            <w:r w:rsidRPr="00211637">
              <w:rPr>
                <w:sz w:val="14"/>
                <w:szCs w:val="14"/>
              </w:rPr>
              <w:t>. Nation’s largest arts in education learning network, has 30 local affiliates.</w:t>
            </w:r>
          </w:p>
        </w:tc>
        <w:tc>
          <w:tcPr>
            <w:tcW w:w="0" w:type="auto"/>
          </w:tcPr>
          <w:p w14:paraId="1DF2BF36" w14:textId="77777777" w:rsidR="007D191D" w:rsidRPr="00211637" w:rsidRDefault="007D191D" w:rsidP="007D191D">
            <w:pPr>
              <w:rPr>
                <w:sz w:val="14"/>
                <w:szCs w:val="14"/>
              </w:rPr>
            </w:pPr>
            <w:r w:rsidRPr="00211637">
              <w:rPr>
                <w:b/>
                <w:sz w:val="14"/>
                <w:szCs w:val="14"/>
              </w:rPr>
              <w:t xml:space="preserve">Center for Arts Education (New York City). </w:t>
            </w:r>
            <w:r w:rsidRPr="00211637">
              <w:rPr>
                <w:sz w:val="14"/>
                <w:szCs w:val="14"/>
              </w:rPr>
              <w:t>Committed to ensuring that every child in New York City public schools has equal access to a well-rounded education, of which arts are a central component.</w:t>
            </w:r>
          </w:p>
          <w:p w14:paraId="049E48D9" w14:textId="77777777" w:rsidR="007D191D" w:rsidRPr="00211637" w:rsidRDefault="007D191D" w:rsidP="00EF3E48">
            <w:pPr>
              <w:pStyle w:val="ListParagraph"/>
              <w:numPr>
                <w:ilvl w:val="0"/>
                <w:numId w:val="12"/>
              </w:numPr>
              <w:spacing w:after="0"/>
              <w:ind w:left="360"/>
              <w:rPr>
                <w:b/>
                <w:i/>
                <w:sz w:val="14"/>
                <w:szCs w:val="14"/>
              </w:rPr>
            </w:pPr>
            <w:r w:rsidRPr="00211637">
              <w:rPr>
                <w:b/>
                <w:i/>
                <w:sz w:val="14"/>
                <w:szCs w:val="14"/>
              </w:rPr>
              <w:t>Example of a local intermediary that has brokered teaching artists getting into schools.</w:t>
            </w:r>
          </w:p>
          <w:p w14:paraId="475D5239" w14:textId="77777777" w:rsidR="007D191D" w:rsidRPr="00211637" w:rsidRDefault="007D191D" w:rsidP="007D191D">
            <w:pPr>
              <w:rPr>
                <w:b/>
                <w:i/>
                <w:sz w:val="14"/>
                <w:szCs w:val="14"/>
              </w:rPr>
            </w:pPr>
          </w:p>
          <w:p w14:paraId="622820AF" w14:textId="77777777" w:rsidR="007D191D" w:rsidRPr="00211637" w:rsidRDefault="007D191D" w:rsidP="007D191D">
            <w:pPr>
              <w:rPr>
                <w:sz w:val="14"/>
                <w:szCs w:val="14"/>
              </w:rPr>
            </w:pPr>
            <w:r w:rsidRPr="00211637">
              <w:rPr>
                <w:b/>
                <w:sz w:val="14"/>
                <w:szCs w:val="14"/>
              </w:rPr>
              <w:t xml:space="preserve">Urban Arts Partnership. </w:t>
            </w:r>
            <w:r w:rsidRPr="00211637">
              <w:rPr>
                <w:sz w:val="14"/>
                <w:szCs w:val="14"/>
              </w:rPr>
              <w:t>Advances the intellectual, social and artistic development of underserved public school students through arts-integrated education.</w:t>
            </w:r>
          </w:p>
          <w:p w14:paraId="387ABA75" w14:textId="77777777" w:rsidR="007D191D" w:rsidRPr="00211637" w:rsidRDefault="007D191D" w:rsidP="00EF3E48">
            <w:pPr>
              <w:pStyle w:val="ListParagraph"/>
              <w:numPr>
                <w:ilvl w:val="0"/>
                <w:numId w:val="12"/>
              </w:numPr>
              <w:spacing w:after="0"/>
              <w:ind w:left="360"/>
              <w:rPr>
                <w:b/>
                <w:i/>
                <w:sz w:val="14"/>
                <w:szCs w:val="14"/>
              </w:rPr>
            </w:pPr>
            <w:r w:rsidRPr="00211637">
              <w:rPr>
                <w:b/>
                <w:i/>
                <w:sz w:val="14"/>
                <w:szCs w:val="14"/>
              </w:rPr>
              <w:t xml:space="preserve">Evidence-based and evidence-oriented, members of the Student Success Network, trying to position themselves </w:t>
            </w:r>
            <w:r w:rsidR="00900C29">
              <w:rPr>
                <w:b/>
                <w:i/>
                <w:sz w:val="14"/>
                <w:szCs w:val="14"/>
              </w:rPr>
              <w:t>in</w:t>
            </w:r>
            <w:r w:rsidRPr="00211637">
              <w:rPr>
                <w:b/>
                <w:i/>
                <w:sz w:val="14"/>
                <w:szCs w:val="14"/>
              </w:rPr>
              <w:t xml:space="preserve"> SEL.</w:t>
            </w:r>
          </w:p>
        </w:tc>
        <w:tc>
          <w:tcPr>
            <w:tcW w:w="0" w:type="auto"/>
          </w:tcPr>
          <w:p w14:paraId="574FEF06" w14:textId="77777777" w:rsidR="007D191D" w:rsidRPr="00211637" w:rsidRDefault="007D191D" w:rsidP="007D191D">
            <w:pPr>
              <w:rPr>
                <w:sz w:val="14"/>
                <w:szCs w:val="14"/>
              </w:rPr>
            </w:pPr>
            <w:r w:rsidRPr="00211637">
              <w:rPr>
                <w:b/>
                <w:sz w:val="14"/>
                <w:szCs w:val="14"/>
              </w:rPr>
              <w:t xml:space="preserve">The Ford Foundation. </w:t>
            </w:r>
            <w:r w:rsidRPr="00211637">
              <w:rPr>
                <w:sz w:val="14"/>
                <w:szCs w:val="14"/>
              </w:rPr>
              <w:t>Working to reduce poverty and injustice and advance human achievement. Have long been involved in arts and culture.</w:t>
            </w:r>
          </w:p>
          <w:p w14:paraId="30918ED3" w14:textId="77777777" w:rsidR="007D191D" w:rsidRPr="00211637" w:rsidRDefault="007D191D" w:rsidP="007D191D">
            <w:pPr>
              <w:rPr>
                <w:b/>
                <w:sz w:val="14"/>
                <w:szCs w:val="14"/>
              </w:rPr>
            </w:pPr>
          </w:p>
          <w:p w14:paraId="5B20FFBB" w14:textId="77777777" w:rsidR="007D191D" w:rsidRPr="00211637" w:rsidRDefault="007D191D" w:rsidP="007D191D">
            <w:pPr>
              <w:rPr>
                <w:sz w:val="14"/>
                <w:szCs w:val="14"/>
              </w:rPr>
            </w:pPr>
            <w:r w:rsidRPr="00211637">
              <w:rPr>
                <w:b/>
                <w:sz w:val="14"/>
                <w:szCs w:val="14"/>
              </w:rPr>
              <w:t xml:space="preserve">The Mott Foundation. </w:t>
            </w:r>
            <w:r w:rsidRPr="00211637">
              <w:rPr>
                <w:sz w:val="14"/>
                <w:szCs w:val="14"/>
              </w:rPr>
              <w:t>Supports projects around the world that promote a just, equitable and sustainable society.</w:t>
            </w:r>
          </w:p>
          <w:p w14:paraId="1BFF82ED" w14:textId="77777777" w:rsidR="007D191D" w:rsidRPr="00211637" w:rsidRDefault="007D191D" w:rsidP="007D191D">
            <w:pPr>
              <w:rPr>
                <w:b/>
                <w:sz w:val="14"/>
                <w:szCs w:val="14"/>
              </w:rPr>
            </w:pPr>
          </w:p>
          <w:p w14:paraId="344E7758" w14:textId="77777777" w:rsidR="007D191D" w:rsidRPr="00211637" w:rsidRDefault="007D191D" w:rsidP="007D191D">
            <w:pPr>
              <w:rPr>
                <w:sz w:val="14"/>
                <w:szCs w:val="14"/>
              </w:rPr>
            </w:pPr>
          </w:p>
          <w:p w14:paraId="41453C1E" w14:textId="77777777" w:rsidR="007D191D" w:rsidRPr="00211637" w:rsidRDefault="007D191D" w:rsidP="007D191D">
            <w:pPr>
              <w:rPr>
                <w:sz w:val="14"/>
                <w:szCs w:val="14"/>
              </w:rPr>
            </w:pPr>
          </w:p>
          <w:p w14:paraId="182019E0" w14:textId="77777777" w:rsidR="007D191D" w:rsidRPr="00211637" w:rsidRDefault="007D191D" w:rsidP="007D191D">
            <w:pPr>
              <w:rPr>
                <w:sz w:val="14"/>
                <w:szCs w:val="14"/>
              </w:rPr>
            </w:pPr>
          </w:p>
        </w:tc>
        <w:tc>
          <w:tcPr>
            <w:tcW w:w="1603" w:type="dxa"/>
          </w:tcPr>
          <w:p w14:paraId="228D6B16" w14:textId="77777777" w:rsidR="007D191D" w:rsidRPr="00211637" w:rsidRDefault="007D191D" w:rsidP="007D191D">
            <w:pPr>
              <w:rPr>
                <w:sz w:val="14"/>
                <w:szCs w:val="14"/>
              </w:rPr>
            </w:pPr>
            <w:r w:rsidRPr="00211637">
              <w:rPr>
                <w:b/>
                <w:i/>
                <w:sz w:val="14"/>
                <w:szCs w:val="14"/>
              </w:rPr>
              <w:t>Readiness abilities, skillsets and mindsets</w:t>
            </w:r>
            <w:r w:rsidR="00900C29">
              <w:rPr>
                <w:sz w:val="14"/>
                <w:szCs w:val="14"/>
              </w:rPr>
              <w:t>, T</w:t>
            </w:r>
            <w:r w:rsidRPr="00211637">
              <w:rPr>
                <w:sz w:val="14"/>
                <w:szCs w:val="14"/>
              </w:rPr>
              <w:t>he Forum for Youth Investment.</w:t>
            </w:r>
          </w:p>
          <w:p w14:paraId="2651F420" w14:textId="77777777" w:rsidR="007D191D" w:rsidRPr="00211637" w:rsidRDefault="007D191D" w:rsidP="00EF3E48">
            <w:pPr>
              <w:pStyle w:val="ListParagraph"/>
              <w:numPr>
                <w:ilvl w:val="0"/>
                <w:numId w:val="12"/>
              </w:numPr>
              <w:spacing w:after="0"/>
              <w:ind w:left="360"/>
              <w:rPr>
                <w:sz w:val="14"/>
                <w:szCs w:val="14"/>
              </w:rPr>
            </w:pPr>
            <w:r w:rsidRPr="00211637">
              <w:rPr>
                <w:b/>
                <w:i/>
                <w:sz w:val="14"/>
                <w:szCs w:val="14"/>
              </w:rPr>
              <w:t>Rea</w:t>
            </w:r>
            <w:r w:rsidR="00900C29">
              <w:rPr>
                <w:b/>
                <w:i/>
                <w:sz w:val="14"/>
                <w:szCs w:val="14"/>
              </w:rPr>
              <w:t>dy By Design: The Science (and A</w:t>
            </w:r>
            <w:r w:rsidRPr="00211637">
              <w:rPr>
                <w:b/>
                <w:i/>
                <w:sz w:val="14"/>
                <w:szCs w:val="14"/>
              </w:rPr>
              <w:t>rt) of Readiness.</w:t>
            </w:r>
          </w:p>
          <w:p w14:paraId="310F2DE4" w14:textId="77777777" w:rsidR="007D191D" w:rsidRPr="00900C29" w:rsidRDefault="007D191D" w:rsidP="007D191D">
            <w:pPr>
              <w:rPr>
                <w:b/>
                <w:sz w:val="4"/>
                <w:szCs w:val="14"/>
              </w:rPr>
            </w:pPr>
          </w:p>
          <w:p w14:paraId="2E605B7F" w14:textId="77777777" w:rsidR="007D191D" w:rsidRPr="00211637" w:rsidRDefault="007D191D" w:rsidP="007D191D">
            <w:pPr>
              <w:rPr>
                <w:sz w:val="14"/>
                <w:szCs w:val="14"/>
              </w:rPr>
            </w:pPr>
            <w:r w:rsidRPr="00211637">
              <w:rPr>
                <w:b/>
                <w:i/>
                <w:sz w:val="14"/>
                <w:szCs w:val="14"/>
              </w:rPr>
              <w:t xml:space="preserve">Gifts of the Muse: Reframing the Debate About the Benefits of the Arts, </w:t>
            </w:r>
            <w:r w:rsidRPr="00211637">
              <w:rPr>
                <w:sz w:val="14"/>
                <w:szCs w:val="14"/>
              </w:rPr>
              <w:t>RAND and Wallace Foundation report.</w:t>
            </w:r>
          </w:p>
          <w:p w14:paraId="41A2DE8B" w14:textId="77777777" w:rsidR="007D191D" w:rsidRPr="00211637" w:rsidRDefault="00900C29" w:rsidP="00EF3E48">
            <w:pPr>
              <w:pStyle w:val="ListParagraph"/>
              <w:numPr>
                <w:ilvl w:val="0"/>
                <w:numId w:val="12"/>
              </w:numPr>
              <w:spacing w:after="0"/>
              <w:ind w:left="360"/>
              <w:rPr>
                <w:sz w:val="14"/>
                <w:szCs w:val="14"/>
              </w:rPr>
            </w:pPr>
            <w:r>
              <w:rPr>
                <w:sz w:val="14"/>
                <w:szCs w:val="14"/>
              </w:rPr>
              <w:t>D</w:t>
            </w:r>
            <w:r w:rsidR="007D191D" w:rsidRPr="00211637">
              <w:rPr>
                <w:sz w:val="14"/>
                <w:szCs w:val="14"/>
              </w:rPr>
              <w:t>iscusses intrinsic and extrinsic benefits of the arts.</w:t>
            </w:r>
          </w:p>
          <w:p w14:paraId="2040584F" w14:textId="77777777" w:rsidR="007D191D" w:rsidRPr="00900C29" w:rsidRDefault="007D191D" w:rsidP="007D191D">
            <w:pPr>
              <w:rPr>
                <w:sz w:val="6"/>
                <w:szCs w:val="14"/>
              </w:rPr>
            </w:pPr>
          </w:p>
          <w:p w14:paraId="5F88920F" w14:textId="77777777" w:rsidR="007D191D" w:rsidRPr="00211637" w:rsidRDefault="007D191D" w:rsidP="00900C29">
            <w:pPr>
              <w:rPr>
                <w:sz w:val="14"/>
                <w:szCs w:val="14"/>
              </w:rPr>
            </w:pPr>
            <w:r w:rsidRPr="00211637">
              <w:rPr>
                <w:b/>
                <w:i/>
                <w:sz w:val="14"/>
                <w:szCs w:val="14"/>
              </w:rPr>
              <w:t>Something to Say: Success Principles for Afterschool Arts Programs from Urban Youth and Other Experts</w:t>
            </w:r>
            <w:r w:rsidRPr="00211637">
              <w:rPr>
                <w:sz w:val="14"/>
                <w:szCs w:val="14"/>
              </w:rPr>
              <w:t xml:space="preserve">, </w:t>
            </w:r>
            <w:r w:rsidR="00900C29">
              <w:rPr>
                <w:sz w:val="14"/>
                <w:szCs w:val="14"/>
              </w:rPr>
              <w:t xml:space="preserve">Denise Montgomery, </w:t>
            </w:r>
            <w:r w:rsidRPr="00211637">
              <w:rPr>
                <w:sz w:val="14"/>
                <w:szCs w:val="14"/>
              </w:rPr>
              <w:t xml:space="preserve">Peter </w:t>
            </w:r>
            <w:proofErr w:type="spellStart"/>
            <w:r w:rsidRPr="00211637">
              <w:rPr>
                <w:sz w:val="14"/>
                <w:szCs w:val="14"/>
              </w:rPr>
              <w:t>Rogovin</w:t>
            </w:r>
            <w:proofErr w:type="spellEnd"/>
            <w:r w:rsidRPr="00211637">
              <w:rPr>
                <w:sz w:val="14"/>
                <w:szCs w:val="14"/>
              </w:rPr>
              <w:t xml:space="preserve">, and </w:t>
            </w:r>
            <w:proofErr w:type="spellStart"/>
            <w:r w:rsidRPr="00211637">
              <w:rPr>
                <w:sz w:val="14"/>
                <w:szCs w:val="14"/>
              </w:rPr>
              <w:t>Neromanie</w:t>
            </w:r>
            <w:proofErr w:type="spellEnd"/>
            <w:r w:rsidRPr="00211637">
              <w:rPr>
                <w:sz w:val="14"/>
                <w:szCs w:val="14"/>
              </w:rPr>
              <w:t xml:space="preserve"> </w:t>
            </w:r>
            <w:proofErr w:type="spellStart"/>
            <w:r w:rsidRPr="00211637">
              <w:rPr>
                <w:sz w:val="14"/>
                <w:szCs w:val="14"/>
              </w:rPr>
              <w:t>Persaud</w:t>
            </w:r>
            <w:proofErr w:type="spellEnd"/>
            <w:r w:rsidRPr="00211637">
              <w:rPr>
                <w:sz w:val="14"/>
                <w:szCs w:val="14"/>
              </w:rPr>
              <w:t>.</w:t>
            </w:r>
          </w:p>
        </w:tc>
      </w:tr>
      <w:tr w:rsidR="007D191D" w:rsidRPr="0044376C" w14:paraId="17D1311A" w14:textId="77777777" w:rsidTr="00FB32EE">
        <w:trPr>
          <w:trHeight w:val="267"/>
        </w:trPr>
        <w:tc>
          <w:tcPr>
            <w:tcW w:w="0" w:type="auto"/>
          </w:tcPr>
          <w:p w14:paraId="7300AC06" w14:textId="77777777" w:rsidR="007D191D" w:rsidRPr="00211637" w:rsidRDefault="007D191D" w:rsidP="007D191D">
            <w:pPr>
              <w:rPr>
                <w:sz w:val="14"/>
                <w:szCs w:val="14"/>
              </w:rPr>
            </w:pPr>
          </w:p>
          <w:p w14:paraId="7BD45976" w14:textId="77777777" w:rsidR="007D191D" w:rsidRPr="00900C29" w:rsidRDefault="00900C29" w:rsidP="00900C29">
            <w:pPr>
              <w:jc w:val="center"/>
              <w:rPr>
                <w:b/>
                <w:sz w:val="14"/>
                <w:szCs w:val="14"/>
              </w:rPr>
            </w:pPr>
            <w:r>
              <w:rPr>
                <w:b/>
                <w:sz w:val="14"/>
                <w:szCs w:val="14"/>
              </w:rPr>
              <w:t>School and Educational Settings</w:t>
            </w:r>
          </w:p>
          <w:p w14:paraId="1C790AAA" w14:textId="77777777" w:rsidR="007D191D" w:rsidRPr="00211637" w:rsidRDefault="007D191D" w:rsidP="00900C29">
            <w:pPr>
              <w:rPr>
                <w:i/>
                <w:sz w:val="14"/>
                <w:szCs w:val="14"/>
              </w:rPr>
            </w:pPr>
            <w:r w:rsidRPr="00211637">
              <w:rPr>
                <w:i/>
                <w:sz w:val="14"/>
                <w:szCs w:val="14"/>
              </w:rPr>
              <w:t>Audrey Hutchinson, Dire</w:t>
            </w:r>
            <w:r w:rsidR="00900C29">
              <w:rPr>
                <w:i/>
                <w:sz w:val="14"/>
                <w:szCs w:val="14"/>
              </w:rPr>
              <w:t>ctor of Education and Expanded L</w:t>
            </w:r>
            <w:r w:rsidRPr="00211637">
              <w:rPr>
                <w:i/>
                <w:sz w:val="14"/>
                <w:szCs w:val="14"/>
              </w:rPr>
              <w:t>earning at the Institute for Yo</w:t>
            </w:r>
            <w:r w:rsidR="00900C29">
              <w:rPr>
                <w:i/>
                <w:sz w:val="14"/>
                <w:szCs w:val="14"/>
              </w:rPr>
              <w:t xml:space="preserve">uth, Education and Families, </w:t>
            </w:r>
            <w:r w:rsidRPr="00211637">
              <w:rPr>
                <w:i/>
                <w:sz w:val="14"/>
                <w:szCs w:val="14"/>
              </w:rPr>
              <w:t>National League of Cities</w:t>
            </w:r>
          </w:p>
        </w:tc>
        <w:tc>
          <w:tcPr>
            <w:tcW w:w="2163" w:type="dxa"/>
          </w:tcPr>
          <w:p w14:paraId="6A9AECE7" w14:textId="77777777" w:rsidR="007D191D" w:rsidRPr="00211637" w:rsidRDefault="007D191D" w:rsidP="007D191D">
            <w:pPr>
              <w:pStyle w:val="NoSpacing"/>
              <w:rPr>
                <w:rFonts w:ascii="Franklin Gothic Book" w:hAnsi="Franklin Gothic Book"/>
                <w:sz w:val="14"/>
                <w:szCs w:val="14"/>
              </w:rPr>
            </w:pPr>
            <w:r w:rsidRPr="00211637">
              <w:rPr>
                <w:rFonts w:ascii="Franklin Gothic Book" w:hAnsi="Franklin Gothic Book"/>
                <w:b/>
                <w:sz w:val="14"/>
                <w:szCs w:val="14"/>
              </w:rPr>
              <w:t>National League of Cities</w:t>
            </w:r>
            <w:r w:rsidRPr="00211637">
              <w:rPr>
                <w:rFonts w:ascii="Franklin Gothic Book" w:hAnsi="Franklin Gothic Book"/>
                <w:sz w:val="14"/>
                <w:szCs w:val="14"/>
              </w:rPr>
              <w:t>. Resource and advocate for the nation’s cities and their leaders.</w:t>
            </w:r>
          </w:p>
        </w:tc>
        <w:tc>
          <w:tcPr>
            <w:tcW w:w="2704" w:type="dxa"/>
          </w:tcPr>
          <w:p w14:paraId="547F4F41" w14:textId="77777777" w:rsidR="007D191D" w:rsidRPr="00211637" w:rsidRDefault="007D191D" w:rsidP="007D191D">
            <w:pPr>
              <w:rPr>
                <w:sz w:val="14"/>
                <w:szCs w:val="14"/>
              </w:rPr>
            </w:pPr>
            <w:r w:rsidRPr="00211637">
              <w:rPr>
                <w:b/>
                <w:sz w:val="14"/>
                <w:szCs w:val="14"/>
              </w:rPr>
              <w:t xml:space="preserve">National League of Cities’ Institute for Youth, Education and Families. </w:t>
            </w:r>
            <w:r w:rsidRPr="00211637">
              <w:rPr>
                <w:sz w:val="14"/>
                <w:szCs w:val="14"/>
              </w:rPr>
              <w:t>Expertise in early childhood success, education and expanded learning, reengagement of disconnected youth. Institute brings together local leaders to develop strategies.</w:t>
            </w:r>
          </w:p>
          <w:p w14:paraId="33105BB0" w14:textId="77777777" w:rsidR="007D191D" w:rsidRPr="00211637" w:rsidRDefault="007D191D" w:rsidP="007D191D">
            <w:pPr>
              <w:rPr>
                <w:sz w:val="14"/>
                <w:szCs w:val="14"/>
              </w:rPr>
            </w:pPr>
          </w:p>
          <w:p w14:paraId="159A3812" w14:textId="77777777" w:rsidR="007D191D" w:rsidRPr="00211637" w:rsidRDefault="007D191D" w:rsidP="007D191D">
            <w:pPr>
              <w:rPr>
                <w:sz w:val="14"/>
                <w:szCs w:val="14"/>
              </w:rPr>
            </w:pPr>
            <w:r w:rsidRPr="00211637">
              <w:rPr>
                <w:b/>
                <w:sz w:val="14"/>
                <w:szCs w:val="14"/>
              </w:rPr>
              <w:t>Mayors’ Education Policy Advisors Network</w:t>
            </w:r>
            <w:r w:rsidRPr="00211637">
              <w:rPr>
                <w:sz w:val="14"/>
                <w:szCs w:val="14"/>
              </w:rPr>
              <w:t>. Represents 75 of the largest cities in the US.</w:t>
            </w:r>
          </w:p>
        </w:tc>
        <w:tc>
          <w:tcPr>
            <w:tcW w:w="0" w:type="auto"/>
          </w:tcPr>
          <w:p w14:paraId="5865C8CE" w14:textId="77777777" w:rsidR="007D191D" w:rsidRPr="00211637" w:rsidRDefault="007D191D" w:rsidP="007D191D">
            <w:pPr>
              <w:rPr>
                <w:sz w:val="14"/>
                <w:szCs w:val="14"/>
              </w:rPr>
            </w:pPr>
            <w:r w:rsidRPr="00211637">
              <w:rPr>
                <w:b/>
                <w:sz w:val="14"/>
                <w:szCs w:val="14"/>
              </w:rPr>
              <w:t xml:space="preserve">Say </w:t>
            </w:r>
            <w:proofErr w:type="spellStart"/>
            <w:r w:rsidRPr="00211637">
              <w:rPr>
                <w:b/>
                <w:sz w:val="14"/>
                <w:szCs w:val="14"/>
              </w:rPr>
              <w:t>Sí</w:t>
            </w:r>
            <w:proofErr w:type="spellEnd"/>
            <w:r w:rsidRPr="00211637">
              <w:rPr>
                <w:b/>
                <w:sz w:val="14"/>
                <w:szCs w:val="14"/>
              </w:rPr>
              <w:t xml:space="preserve">. </w:t>
            </w:r>
            <w:r w:rsidRPr="00211637">
              <w:rPr>
                <w:sz w:val="14"/>
                <w:szCs w:val="14"/>
              </w:rPr>
              <w:t>Year round, long-term, tuition-free creative youth development program that provides students in San Antonio with opportunities to develop artistic and social skills in preparation for higher educational achievement and professional careers.</w:t>
            </w:r>
          </w:p>
        </w:tc>
        <w:tc>
          <w:tcPr>
            <w:tcW w:w="0" w:type="auto"/>
          </w:tcPr>
          <w:p w14:paraId="53D55E80" w14:textId="77777777" w:rsidR="007D191D" w:rsidRPr="00211637" w:rsidRDefault="007D191D" w:rsidP="007D191D">
            <w:pPr>
              <w:rPr>
                <w:sz w:val="14"/>
                <w:szCs w:val="14"/>
              </w:rPr>
            </w:pPr>
          </w:p>
        </w:tc>
        <w:tc>
          <w:tcPr>
            <w:tcW w:w="1603" w:type="dxa"/>
          </w:tcPr>
          <w:p w14:paraId="3B974245" w14:textId="77777777" w:rsidR="007D191D" w:rsidRPr="00211637" w:rsidRDefault="007D191D" w:rsidP="007D191D">
            <w:pPr>
              <w:rPr>
                <w:sz w:val="14"/>
                <w:szCs w:val="14"/>
              </w:rPr>
            </w:pPr>
          </w:p>
          <w:p w14:paraId="34D62EE1" w14:textId="77777777" w:rsidR="007D191D" w:rsidRPr="00211637" w:rsidRDefault="007D191D" w:rsidP="007D191D">
            <w:pPr>
              <w:rPr>
                <w:sz w:val="14"/>
                <w:szCs w:val="14"/>
              </w:rPr>
            </w:pPr>
          </w:p>
        </w:tc>
      </w:tr>
      <w:tr w:rsidR="007D191D" w:rsidRPr="0044376C" w14:paraId="5609133D" w14:textId="77777777" w:rsidTr="00FB32EE">
        <w:trPr>
          <w:trHeight w:val="267"/>
        </w:trPr>
        <w:tc>
          <w:tcPr>
            <w:tcW w:w="0" w:type="auto"/>
          </w:tcPr>
          <w:p w14:paraId="4F55713C" w14:textId="77777777" w:rsidR="007D191D" w:rsidRPr="00211637" w:rsidRDefault="007D191D" w:rsidP="007D191D">
            <w:pPr>
              <w:jc w:val="center"/>
              <w:rPr>
                <w:b/>
                <w:sz w:val="14"/>
                <w:szCs w:val="14"/>
              </w:rPr>
            </w:pPr>
          </w:p>
          <w:p w14:paraId="1BE5ECE1" w14:textId="77777777" w:rsidR="007D191D" w:rsidRPr="00211637" w:rsidRDefault="007D191D" w:rsidP="007D191D">
            <w:pPr>
              <w:jc w:val="center"/>
              <w:rPr>
                <w:b/>
                <w:sz w:val="14"/>
                <w:szCs w:val="14"/>
              </w:rPr>
            </w:pPr>
            <w:r w:rsidRPr="00211637">
              <w:rPr>
                <w:b/>
                <w:sz w:val="14"/>
                <w:szCs w:val="14"/>
              </w:rPr>
              <w:t>Allied Youth Fields</w:t>
            </w:r>
          </w:p>
          <w:p w14:paraId="5EBD44A9" w14:textId="77777777" w:rsidR="007D191D" w:rsidRPr="00211637" w:rsidRDefault="007D191D" w:rsidP="007D191D">
            <w:pPr>
              <w:rPr>
                <w:sz w:val="14"/>
                <w:szCs w:val="14"/>
              </w:rPr>
            </w:pPr>
          </w:p>
          <w:p w14:paraId="1DFFE7D4" w14:textId="77777777" w:rsidR="007D191D" w:rsidRPr="00211637" w:rsidRDefault="007D191D" w:rsidP="007D191D">
            <w:pPr>
              <w:rPr>
                <w:i/>
                <w:sz w:val="14"/>
                <w:szCs w:val="14"/>
              </w:rPr>
            </w:pPr>
            <w:r w:rsidRPr="00211637">
              <w:rPr>
                <w:i/>
                <w:sz w:val="14"/>
                <w:szCs w:val="14"/>
              </w:rPr>
              <w:t xml:space="preserve">Cheri Hoffman, Director, Division of Children and Youth Policy, Department of </w:t>
            </w:r>
            <w:r w:rsidRPr="00211637">
              <w:rPr>
                <w:i/>
                <w:sz w:val="14"/>
                <w:szCs w:val="14"/>
              </w:rPr>
              <w:lastRenderedPageBreak/>
              <w:t>Health and Human Services</w:t>
            </w:r>
          </w:p>
        </w:tc>
        <w:tc>
          <w:tcPr>
            <w:tcW w:w="2163" w:type="dxa"/>
          </w:tcPr>
          <w:p w14:paraId="7D6D8116" w14:textId="77777777" w:rsidR="007D191D" w:rsidRPr="00211637" w:rsidRDefault="007D191D" w:rsidP="007D191D">
            <w:pPr>
              <w:pStyle w:val="NoSpacing"/>
              <w:rPr>
                <w:rFonts w:ascii="Franklin Gothic Book" w:hAnsi="Franklin Gothic Book"/>
                <w:sz w:val="14"/>
                <w:szCs w:val="14"/>
              </w:rPr>
            </w:pPr>
            <w:r w:rsidRPr="00211637">
              <w:rPr>
                <w:rFonts w:ascii="Franklin Gothic Book" w:hAnsi="Franklin Gothic Book"/>
                <w:b/>
                <w:sz w:val="14"/>
                <w:szCs w:val="14"/>
              </w:rPr>
              <w:lastRenderedPageBreak/>
              <w:t xml:space="preserve">Federal Interagency Working Group on Youth Programs. </w:t>
            </w:r>
            <w:r w:rsidRPr="00211637">
              <w:rPr>
                <w:rFonts w:ascii="Franklin Gothic Book" w:hAnsi="Franklin Gothic Book"/>
                <w:sz w:val="14"/>
                <w:szCs w:val="14"/>
              </w:rPr>
              <w:t>Composed of representatives from 20 federal agencies that support programs and services focusing on youth. Promotes the goal of positive, healthy outcomes for youth.</w:t>
            </w:r>
          </w:p>
          <w:p w14:paraId="6CFE175C" w14:textId="77777777" w:rsidR="007D191D" w:rsidRPr="00211637" w:rsidRDefault="007D191D" w:rsidP="007D191D">
            <w:pPr>
              <w:pStyle w:val="NoSpacing"/>
              <w:rPr>
                <w:rFonts w:ascii="Franklin Gothic Book" w:hAnsi="Franklin Gothic Book"/>
                <w:sz w:val="14"/>
                <w:szCs w:val="14"/>
              </w:rPr>
            </w:pPr>
          </w:p>
          <w:p w14:paraId="6AD313B0" w14:textId="77777777" w:rsidR="007D191D" w:rsidRPr="00211637" w:rsidRDefault="007D191D" w:rsidP="007D191D">
            <w:pPr>
              <w:pStyle w:val="NoSpacing"/>
              <w:rPr>
                <w:rFonts w:ascii="Franklin Gothic Book" w:hAnsi="Franklin Gothic Book"/>
                <w:sz w:val="14"/>
                <w:szCs w:val="14"/>
              </w:rPr>
            </w:pPr>
          </w:p>
        </w:tc>
        <w:tc>
          <w:tcPr>
            <w:tcW w:w="2704" w:type="dxa"/>
          </w:tcPr>
          <w:p w14:paraId="3EA73D1A" w14:textId="77777777" w:rsidR="007D191D" w:rsidRPr="00211637" w:rsidRDefault="007D191D" w:rsidP="007D191D">
            <w:pPr>
              <w:rPr>
                <w:b/>
                <w:sz w:val="14"/>
                <w:szCs w:val="14"/>
              </w:rPr>
            </w:pPr>
          </w:p>
        </w:tc>
        <w:tc>
          <w:tcPr>
            <w:tcW w:w="0" w:type="auto"/>
          </w:tcPr>
          <w:p w14:paraId="30DFD328" w14:textId="77777777" w:rsidR="007D191D" w:rsidRPr="00211637" w:rsidRDefault="007D191D" w:rsidP="007D191D">
            <w:pPr>
              <w:rPr>
                <w:b/>
                <w:sz w:val="14"/>
                <w:szCs w:val="14"/>
              </w:rPr>
            </w:pPr>
          </w:p>
        </w:tc>
        <w:tc>
          <w:tcPr>
            <w:tcW w:w="0" w:type="auto"/>
          </w:tcPr>
          <w:p w14:paraId="15B46EAA" w14:textId="77777777" w:rsidR="007D191D" w:rsidRPr="00211637" w:rsidRDefault="007D191D" w:rsidP="007D191D">
            <w:pPr>
              <w:rPr>
                <w:b/>
                <w:sz w:val="14"/>
                <w:szCs w:val="14"/>
              </w:rPr>
            </w:pPr>
          </w:p>
        </w:tc>
        <w:tc>
          <w:tcPr>
            <w:tcW w:w="1603" w:type="dxa"/>
          </w:tcPr>
          <w:p w14:paraId="46062E06" w14:textId="77777777" w:rsidR="007D191D" w:rsidRPr="00211637" w:rsidRDefault="00900C29" w:rsidP="007D191D">
            <w:pPr>
              <w:rPr>
                <w:b/>
                <w:sz w:val="14"/>
                <w:szCs w:val="14"/>
              </w:rPr>
            </w:pPr>
            <w:r>
              <w:rPr>
                <w:b/>
                <w:sz w:val="14"/>
                <w:szCs w:val="14"/>
              </w:rPr>
              <w:t xml:space="preserve">Youth.gov </w:t>
            </w:r>
            <w:r w:rsidR="007D191D" w:rsidRPr="001A01DE">
              <w:rPr>
                <w:sz w:val="14"/>
                <w:szCs w:val="14"/>
              </w:rPr>
              <w:t>help</w:t>
            </w:r>
            <w:r>
              <w:rPr>
                <w:sz w:val="14"/>
                <w:szCs w:val="14"/>
              </w:rPr>
              <w:t>s</w:t>
            </w:r>
            <w:r w:rsidR="007D191D" w:rsidRPr="001A01DE">
              <w:rPr>
                <w:sz w:val="14"/>
                <w:szCs w:val="14"/>
              </w:rPr>
              <w:t xml:space="preserve"> local organizations understand the value of program evaluation, research, and evidence-based practices. </w:t>
            </w:r>
          </w:p>
          <w:p w14:paraId="762073D8" w14:textId="77777777" w:rsidR="007D191D" w:rsidRPr="00211637" w:rsidRDefault="007D191D" w:rsidP="007D191D">
            <w:pPr>
              <w:rPr>
                <w:b/>
                <w:sz w:val="14"/>
                <w:szCs w:val="14"/>
              </w:rPr>
            </w:pPr>
            <w:r w:rsidRPr="00211637">
              <w:rPr>
                <w:b/>
                <w:sz w:val="14"/>
                <w:szCs w:val="14"/>
              </w:rPr>
              <w:t>Huge focus on youth engagement, youth ownership, and youth leadership.</w:t>
            </w:r>
            <w:r w:rsidRPr="00211637">
              <w:rPr>
                <w:sz w:val="14"/>
                <w:szCs w:val="14"/>
              </w:rPr>
              <w:t xml:space="preserve"> Working </w:t>
            </w:r>
            <w:r w:rsidRPr="00211637">
              <w:rPr>
                <w:sz w:val="14"/>
                <w:szCs w:val="14"/>
              </w:rPr>
              <w:lastRenderedPageBreak/>
              <w:t>group wants to show that youth engaged in programs have better outcomes than disengaged youth.</w:t>
            </w:r>
          </w:p>
        </w:tc>
      </w:tr>
    </w:tbl>
    <w:p w14:paraId="3533E90C" w14:textId="77777777" w:rsidR="00B92891" w:rsidRPr="007D191D" w:rsidRDefault="00B92891" w:rsidP="007D191D">
      <w:pPr>
        <w:spacing w:after="0"/>
        <w:rPr>
          <w:rFonts w:eastAsiaTheme="minorHAnsi"/>
          <w:i/>
          <w:iCs/>
          <w:sz w:val="20"/>
          <w:szCs w:val="22"/>
        </w:rPr>
      </w:pPr>
    </w:p>
    <w:sectPr w:rsidR="00B92891" w:rsidRPr="007D191D" w:rsidSect="008A6CC9">
      <w:headerReference w:type="default" r:id="rId52"/>
      <w:footerReference w:type="default" r:id="rId53"/>
      <w:headerReference w:type="first" r:id="rId54"/>
      <w:footerReference w:type="first" r:id="rId55"/>
      <w:pgSz w:w="12240" w:h="15840" w:code="1"/>
      <w:pgMar w:top="1080" w:right="1260" w:bottom="1260" w:left="117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54DA3" w14:textId="77777777" w:rsidR="00A56A2C" w:rsidRDefault="00A56A2C" w:rsidP="000A43BF">
      <w:r>
        <w:separator/>
      </w:r>
    </w:p>
  </w:endnote>
  <w:endnote w:type="continuationSeparator" w:id="0">
    <w:p w14:paraId="62C862BD" w14:textId="77777777" w:rsidR="00A56A2C" w:rsidRDefault="00A56A2C" w:rsidP="000A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590129"/>
      <w:docPartObj>
        <w:docPartGallery w:val="Page Numbers (Bottom of Page)"/>
        <w:docPartUnique/>
      </w:docPartObj>
    </w:sdtPr>
    <w:sdtEndPr>
      <w:rPr>
        <w:noProof/>
      </w:rPr>
    </w:sdtEndPr>
    <w:sdtContent>
      <w:p w14:paraId="5DD35F6E" w14:textId="6BA91E31" w:rsidR="008A6CC9" w:rsidRDefault="008A6CC9">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88EEEFC" w14:textId="77777777" w:rsidR="006B0517" w:rsidRDefault="006B0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706578"/>
      <w:docPartObj>
        <w:docPartGallery w:val="Page Numbers (Bottom of Page)"/>
        <w:docPartUnique/>
      </w:docPartObj>
    </w:sdtPr>
    <w:sdtEndPr>
      <w:rPr>
        <w:noProof/>
      </w:rPr>
    </w:sdtEndPr>
    <w:sdtContent>
      <w:p w14:paraId="2977D60A" w14:textId="404A6987" w:rsidR="008A6CC9" w:rsidRDefault="008A6CC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2C3ABB9" w14:textId="77777777" w:rsidR="006B0517" w:rsidRDefault="006B0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18598F" w14:textId="77777777" w:rsidR="00A56A2C" w:rsidRDefault="00A56A2C" w:rsidP="000A43BF">
      <w:r>
        <w:separator/>
      </w:r>
    </w:p>
  </w:footnote>
  <w:footnote w:type="continuationSeparator" w:id="0">
    <w:p w14:paraId="55DFC964" w14:textId="77777777" w:rsidR="00A56A2C" w:rsidRDefault="00A56A2C" w:rsidP="000A43BF">
      <w:r>
        <w:continuationSeparator/>
      </w:r>
    </w:p>
  </w:footnote>
  <w:footnote w:id="1">
    <w:p w14:paraId="26912611" w14:textId="77777777" w:rsidR="00A56A2C" w:rsidRPr="00BA7AA5" w:rsidRDefault="00A56A2C" w:rsidP="007F2415">
      <w:pPr>
        <w:pStyle w:val="NoSpacing"/>
        <w:rPr>
          <w:rFonts w:ascii="Franklin Gothic Book" w:hAnsi="Franklin Gothic Book"/>
          <w:sz w:val="16"/>
        </w:rPr>
      </w:pPr>
      <w:r>
        <w:rPr>
          <w:rStyle w:val="FootnoteReference"/>
        </w:rPr>
        <w:footnoteRef/>
      </w:r>
      <w:r>
        <w:t xml:space="preserve"> </w:t>
      </w:r>
      <w:proofErr w:type="gramStart"/>
      <w:r w:rsidRPr="00BA7AA5">
        <w:rPr>
          <w:rFonts w:ascii="Franklin Gothic Book" w:hAnsi="Franklin Gothic Book"/>
          <w:sz w:val="16"/>
        </w:rPr>
        <w:t>Per, The Rise of Creative Youth Development 2016.</w:t>
      </w:r>
      <w:proofErr w:type="gramEnd"/>
      <w:r w:rsidRPr="00BA7AA5">
        <w:rPr>
          <w:rFonts w:ascii="Franklin Gothic Book" w:hAnsi="Franklin Gothic Book"/>
          <w:sz w:val="16"/>
        </w:rPr>
        <w:t xml:space="preserve">  </w:t>
      </w:r>
      <w:hyperlink r:id="rId1">
        <w:r w:rsidRPr="00BA7AA5">
          <w:rPr>
            <w:rFonts w:ascii="Franklin Gothic Book" w:hAnsi="Franklin Gothic Book"/>
            <w:sz w:val="16"/>
          </w:rPr>
          <w:t>http://www.tandfonline.com/doi/full/10.1080/10632913.2015.1064051.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28261" w14:textId="77777777" w:rsidR="008A6CC9" w:rsidRDefault="008A6CC9" w:rsidP="008A6CC9">
    <w:pPr>
      <w:pStyle w:val="Header"/>
      <w:jc w:val="center"/>
    </w:pPr>
    <w:r>
      <w:t>Creative Youth Development National Partnership – www.creativeyouthdevelopment.org</w:t>
    </w:r>
  </w:p>
  <w:p w14:paraId="423139A0" w14:textId="77777777" w:rsidR="006B0517" w:rsidRDefault="006B0517" w:rsidP="006B051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1ADCE" w14:textId="7E2FC982" w:rsidR="006B0517" w:rsidRPr="008A6CC9" w:rsidRDefault="008A6CC9" w:rsidP="008A6CC9">
    <w:pPr>
      <w:pStyle w:val="Header"/>
      <w:jc w:val="center"/>
    </w:pPr>
    <w:r>
      <w:t>Creative Youth Development National Partnership – www.creativeyouthdevelopment.org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1084852"/>
    <w:lvl w:ilvl="0">
      <w:start w:val="1"/>
      <w:numFmt w:val="bullet"/>
      <w:pStyle w:val="ListBullet2"/>
      <w:lvlText w:val=""/>
      <w:lvlJc w:val="left"/>
      <w:pPr>
        <w:tabs>
          <w:tab w:val="num" w:pos="1170"/>
        </w:tabs>
        <w:ind w:left="1170" w:hanging="360"/>
      </w:pPr>
      <w:rPr>
        <w:rFonts w:ascii="Symbol" w:hAnsi="Symbol" w:hint="default"/>
      </w:rPr>
    </w:lvl>
  </w:abstractNum>
  <w:abstractNum w:abstractNumId="1">
    <w:nsid w:val="00295D13"/>
    <w:multiLevelType w:val="hybridMultilevel"/>
    <w:tmpl w:val="00B22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40BF1"/>
    <w:multiLevelType w:val="hybridMultilevel"/>
    <w:tmpl w:val="7C6CB638"/>
    <w:lvl w:ilvl="0" w:tplc="7C761E6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3A2104"/>
    <w:multiLevelType w:val="hybridMultilevel"/>
    <w:tmpl w:val="3D262F44"/>
    <w:lvl w:ilvl="0" w:tplc="9F786B6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CF5659"/>
    <w:multiLevelType w:val="hybridMultilevel"/>
    <w:tmpl w:val="D926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6F4AF0"/>
    <w:multiLevelType w:val="hybridMultilevel"/>
    <w:tmpl w:val="3B78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3C4DEA"/>
    <w:multiLevelType w:val="hybridMultilevel"/>
    <w:tmpl w:val="A184F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6D74C9"/>
    <w:multiLevelType w:val="hybridMultilevel"/>
    <w:tmpl w:val="2324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A136A2"/>
    <w:multiLevelType w:val="hybridMultilevel"/>
    <w:tmpl w:val="05561C36"/>
    <w:lvl w:ilvl="0" w:tplc="04090001">
      <w:start w:val="1"/>
      <w:numFmt w:val="bullet"/>
      <w:lvlText w:val=""/>
      <w:lvlJc w:val="left"/>
      <w:pPr>
        <w:ind w:left="720" w:hanging="360"/>
      </w:pPr>
      <w:rPr>
        <w:rFonts w:ascii="Symbol" w:hAnsi="Symbol" w:hint="default"/>
      </w:rPr>
    </w:lvl>
    <w:lvl w:ilvl="1" w:tplc="969A3622">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E5D4709"/>
    <w:multiLevelType w:val="hybridMultilevel"/>
    <w:tmpl w:val="AA32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905F68"/>
    <w:multiLevelType w:val="hybridMultilevel"/>
    <w:tmpl w:val="BFEA0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DB4FB7"/>
    <w:multiLevelType w:val="hybridMultilevel"/>
    <w:tmpl w:val="324E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B740F0"/>
    <w:multiLevelType w:val="hybridMultilevel"/>
    <w:tmpl w:val="CDAA6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3777EDA"/>
    <w:multiLevelType w:val="hybridMultilevel"/>
    <w:tmpl w:val="6FA0A560"/>
    <w:lvl w:ilvl="0" w:tplc="34841E58">
      <w:start w:val="1"/>
      <w:numFmt w:val="bullet"/>
      <w:lvlText w:val=""/>
      <w:lvlJc w:val="left"/>
      <w:pPr>
        <w:ind w:left="465" w:hanging="360"/>
      </w:pPr>
      <w:rPr>
        <w:rFonts w:ascii="Symbol" w:hAnsi="Symbol" w:hint="default"/>
        <w:color w:val="auto"/>
        <w:w w:val="99"/>
      </w:rPr>
    </w:lvl>
    <w:lvl w:ilvl="1" w:tplc="79089276">
      <w:numFmt w:val="bullet"/>
      <w:lvlText w:val="•"/>
      <w:lvlJc w:val="left"/>
      <w:pPr>
        <w:ind w:left="584" w:hanging="360"/>
      </w:pPr>
      <w:rPr>
        <w:rFonts w:hint="default"/>
      </w:rPr>
    </w:lvl>
    <w:lvl w:ilvl="2" w:tplc="3BD4C45A">
      <w:numFmt w:val="bullet"/>
      <w:lvlText w:val="•"/>
      <w:lvlJc w:val="left"/>
      <w:pPr>
        <w:ind w:left="708" w:hanging="360"/>
      </w:pPr>
      <w:rPr>
        <w:rFonts w:hint="default"/>
      </w:rPr>
    </w:lvl>
    <w:lvl w:ilvl="3" w:tplc="32D2278A">
      <w:numFmt w:val="bullet"/>
      <w:lvlText w:val="•"/>
      <w:lvlJc w:val="left"/>
      <w:pPr>
        <w:ind w:left="833" w:hanging="360"/>
      </w:pPr>
      <w:rPr>
        <w:rFonts w:hint="default"/>
      </w:rPr>
    </w:lvl>
    <w:lvl w:ilvl="4" w:tplc="42C850A0">
      <w:numFmt w:val="bullet"/>
      <w:lvlText w:val="•"/>
      <w:lvlJc w:val="left"/>
      <w:pPr>
        <w:ind w:left="957" w:hanging="360"/>
      </w:pPr>
      <w:rPr>
        <w:rFonts w:hint="default"/>
      </w:rPr>
    </w:lvl>
    <w:lvl w:ilvl="5" w:tplc="8158A468">
      <w:numFmt w:val="bullet"/>
      <w:lvlText w:val="•"/>
      <w:lvlJc w:val="left"/>
      <w:pPr>
        <w:ind w:left="1082" w:hanging="360"/>
      </w:pPr>
      <w:rPr>
        <w:rFonts w:hint="default"/>
      </w:rPr>
    </w:lvl>
    <w:lvl w:ilvl="6" w:tplc="BFF22226">
      <w:numFmt w:val="bullet"/>
      <w:lvlText w:val="•"/>
      <w:lvlJc w:val="left"/>
      <w:pPr>
        <w:ind w:left="1206" w:hanging="360"/>
      </w:pPr>
      <w:rPr>
        <w:rFonts w:hint="default"/>
      </w:rPr>
    </w:lvl>
    <w:lvl w:ilvl="7" w:tplc="8C424176">
      <w:numFmt w:val="bullet"/>
      <w:lvlText w:val="•"/>
      <w:lvlJc w:val="left"/>
      <w:pPr>
        <w:ind w:left="1330" w:hanging="360"/>
      </w:pPr>
      <w:rPr>
        <w:rFonts w:hint="default"/>
      </w:rPr>
    </w:lvl>
    <w:lvl w:ilvl="8" w:tplc="D7DA7CF2">
      <w:numFmt w:val="bullet"/>
      <w:lvlText w:val="•"/>
      <w:lvlJc w:val="left"/>
      <w:pPr>
        <w:ind w:left="1455" w:hanging="360"/>
      </w:pPr>
      <w:rPr>
        <w:rFonts w:hint="default"/>
      </w:rPr>
    </w:lvl>
  </w:abstractNum>
  <w:abstractNum w:abstractNumId="14">
    <w:nsid w:val="138C23A6"/>
    <w:multiLevelType w:val="hybridMultilevel"/>
    <w:tmpl w:val="1A6C0E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3BC4C45"/>
    <w:multiLevelType w:val="hybridMultilevel"/>
    <w:tmpl w:val="81E47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4023D8F"/>
    <w:multiLevelType w:val="hybridMultilevel"/>
    <w:tmpl w:val="B6A6B2D2"/>
    <w:lvl w:ilvl="0" w:tplc="B5900338">
      <w:numFmt w:val="bullet"/>
      <w:lvlText w:val=""/>
      <w:lvlJc w:val="left"/>
      <w:pPr>
        <w:ind w:left="465" w:hanging="360"/>
      </w:pPr>
      <w:rPr>
        <w:rFonts w:ascii="Symbol" w:eastAsia="Symbol" w:hAnsi="Symbol" w:cs="Symbol" w:hint="default"/>
        <w:color w:val="44546A"/>
        <w:w w:val="98"/>
        <w:sz w:val="16"/>
        <w:szCs w:val="16"/>
      </w:rPr>
    </w:lvl>
    <w:lvl w:ilvl="1" w:tplc="C09A6A9A">
      <w:numFmt w:val="bullet"/>
      <w:lvlText w:val="•"/>
      <w:lvlJc w:val="left"/>
      <w:pPr>
        <w:ind w:left="646" w:hanging="360"/>
      </w:pPr>
      <w:rPr>
        <w:rFonts w:hint="default"/>
      </w:rPr>
    </w:lvl>
    <w:lvl w:ilvl="2" w:tplc="2CB21AC8">
      <w:numFmt w:val="bullet"/>
      <w:lvlText w:val="•"/>
      <w:lvlJc w:val="left"/>
      <w:pPr>
        <w:ind w:left="832" w:hanging="360"/>
      </w:pPr>
      <w:rPr>
        <w:rFonts w:hint="default"/>
      </w:rPr>
    </w:lvl>
    <w:lvl w:ilvl="3" w:tplc="E1F03AE2">
      <w:numFmt w:val="bullet"/>
      <w:lvlText w:val="•"/>
      <w:lvlJc w:val="left"/>
      <w:pPr>
        <w:ind w:left="1018" w:hanging="360"/>
      </w:pPr>
      <w:rPr>
        <w:rFonts w:hint="default"/>
      </w:rPr>
    </w:lvl>
    <w:lvl w:ilvl="4" w:tplc="486851F0">
      <w:numFmt w:val="bullet"/>
      <w:lvlText w:val="•"/>
      <w:lvlJc w:val="left"/>
      <w:pPr>
        <w:ind w:left="1205" w:hanging="360"/>
      </w:pPr>
      <w:rPr>
        <w:rFonts w:hint="default"/>
      </w:rPr>
    </w:lvl>
    <w:lvl w:ilvl="5" w:tplc="B454AEC4">
      <w:numFmt w:val="bullet"/>
      <w:lvlText w:val="•"/>
      <w:lvlJc w:val="left"/>
      <w:pPr>
        <w:ind w:left="1391" w:hanging="360"/>
      </w:pPr>
      <w:rPr>
        <w:rFonts w:hint="default"/>
      </w:rPr>
    </w:lvl>
    <w:lvl w:ilvl="6" w:tplc="1A86FADE">
      <w:numFmt w:val="bullet"/>
      <w:lvlText w:val="•"/>
      <w:lvlJc w:val="left"/>
      <w:pPr>
        <w:ind w:left="1577" w:hanging="360"/>
      </w:pPr>
      <w:rPr>
        <w:rFonts w:hint="default"/>
      </w:rPr>
    </w:lvl>
    <w:lvl w:ilvl="7" w:tplc="B620769C">
      <w:numFmt w:val="bullet"/>
      <w:lvlText w:val="•"/>
      <w:lvlJc w:val="left"/>
      <w:pPr>
        <w:ind w:left="1764" w:hanging="360"/>
      </w:pPr>
      <w:rPr>
        <w:rFonts w:hint="default"/>
      </w:rPr>
    </w:lvl>
    <w:lvl w:ilvl="8" w:tplc="BC687484">
      <w:numFmt w:val="bullet"/>
      <w:lvlText w:val="•"/>
      <w:lvlJc w:val="left"/>
      <w:pPr>
        <w:ind w:left="1950" w:hanging="360"/>
      </w:pPr>
      <w:rPr>
        <w:rFonts w:hint="default"/>
      </w:rPr>
    </w:lvl>
  </w:abstractNum>
  <w:abstractNum w:abstractNumId="17">
    <w:nsid w:val="141B774F"/>
    <w:multiLevelType w:val="hybridMultilevel"/>
    <w:tmpl w:val="CC4C3A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15FB65DD"/>
    <w:multiLevelType w:val="hybridMultilevel"/>
    <w:tmpl w:val="258EF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817515"/>
    <w:multiLevelType w:val="hybridMultilevel"/>
    <w:tmpl w:val="D460E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7AF409E"/>
    <w:multiLevelType w:val="hybridMultilevel"/>
    <w:tmpl w:val="4D36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3557D2"/>
    <w:multiLevelType w:val="hybridMultilevel"/>
    <w:tmpl w:val="9656EFEE"/>
    <w:lvl w:ilvl="0" w:tplc="0408EF8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A0E4695"/>
    <w:multiLevelType w:val="hybridMultilevel"/>
    <w:tmpl w:val="EF286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AE035FA"/>
    <w:multiLevelType w:val="hybridMultilevel"/>
    <w:tmpl w:val="FFD43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E433682"/>
    <w:multiLevelType w:val="hybridMultilevel"/>
    <w:tmpl w:val="B246A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FD26200"/>
    <w:multiLevelType w:val="hybridMultilevel"/>
    <w:tmpl w:val="B95C7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0767BB6"/>
    <w:multiLevelType w:val="hybridMultilevel"/>
    <w:tmpl w:val="F94EE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45206F8"/>
    <w:multiLevelType w:val="hybridMultilevel"/>
    <w:tmpl w:val="190434D8"/>
    <w:lvl w:ilvl="0" w:tplc="C8AAA520">
      <w:numFmt w:val="bullet"/>
      <w:lvlText w:val=""/>
      <w:lvlJc w:val="left"/>
      <w:pPr>
        <w:ind w:left="465" w:hanging="360"/>
      </w:pPr>
      <w:rPr>
        <w:rFonts w:ascii="Symbol" w:eastAsia="Symbol" w:hAnsi="Symbol" w:cs="Symbol" w:hint="default"/>
        <w:color w:val="44546A"/>
        <w:w w:val="98"/>
        <w:sz w:val="16"/>
        <w:szCs w:val="16"/>
      </w:rPr>
    </w:lvl>
    <w:lvl w:ilvl="1" w:tplc="339A2258">
      <w:numFmt w:val="bullet"/>
      <w:lvlText w:val="•"/>
      <w:lvlJc w:val="left"/>
      <w:pPr>
        <w:ind w:left="584" w:hanging="360"/>
      </w:pPr>
      <w:rPr>
        <w:rFonts w:hint="default"/>
      </w:rPr>
    </w:lvl>
    <w:lvl w:ilvl="2" w:tplc="F9222CB2">
      <w:numFmt w:val="bullet"/>
      <w:lvlText w:val="•"/>
      <w:lvlJc w:val="left"/>
      <w:pPr>
        <w:ind w:left="708" w:hanging="360"/>
      </w:pPr>
      <w:rPr>
        <w:rFonts w:hint="default"/>
      </w:rPr>
    </w:lvl>
    <w:lvl w:ilvl="3" w:tplc="27B0EE48">
      <w:numFmt w:val="bullet"/>
      <w:lvlText w:val="•"/>
      <w:lvlJc w:val="left"/>
      <w:pPr>
        <w:ind w:left="833" w:hanging="360"/>
      </w:pPr>
      <w:rPr>
        <w:rFonts w:hint="default"/>
      </w:rPr>
    </w:lvl>
    <w:lvl w:ilvl="4" w:tplc="CED8B7C0">
      <w:numFmt w:val="bullet"/>
      <w:lvlText w:val="•"/>
      <w:lvlJc w:val="left"/>
      <w:pPr>
        <w:ind w:left="957" w:hanging="360"/>
      </w:pPr>
      <w:rPr>
        <w:rFonts w:hint="default"/>
      </w:rPr>
    </w:lvl>
    <w:lvl w:ilvl="5" w:tplc="EEFCC066">
      <w:numFmt w:val="bullet"/>
      <w:lvlText w:val="•"/>
      <w:lvlJc w:val="left"/>
      <w:pPr>
        <w:ind w:left="1082" w:hanging="360"/>
      </w:pPr>
      <w:rPr>
        <w:rFonts w:hint="default"/>
      </w:rPr>
    </w:lvl>
    <w:lvl w:ilvl="6" w:tplc="8F0AEFF6">
      <w:numFmt w:val="bullet"/>
      <w:lvlText w:val="•"/>
      <w:lvlJc w:val="left"/>
      <w:pPr>
        <w:ind w:left="1206" w:hanging="360"/>
      </w:pPr>
      <w:rPr>
        <w:rFonts w:hint="default"/>
      </w:rPr>
    </w:lvl>
    <w:lvl w:ilvl="7" w:tplc="432C5EDC">
      <w:numFmt w:val="bullet"/>
      <w:lvlText w:val="•"/>
      <w:lvlJc w:val="left"/>
      <w:pPr>
        <w:ind w:left="1330" w:hanging="360"/>
      </w:pPr>
      <w:rPr>
        <w:rFonts w:hint="default"/>
      </w:rPr>
    </w:lvl>
    <w:lvl w:ilvl="8" w:tplc="994C80BA">
      <w:numFmt w:val="bullet"/>
      <w:lvlText w:val="•"/>
      <w:lvlJc w:val="left"/>
      <w:pPr>
        <w:ind w:left="1455" w:hanging="360"/>
      </w:pPr>
      <w:rPr>
        <w:rFonts w:hint="default"/>
      </w:rPr>
    </w:lvl>
  </w:abstractNum>
  <w:abstractNum w:abstractNumId="28">
    <w:nsid w:val="24C84C06"/>
    <w:multiLevelType w:val="hybridMultilevel"/>
    <w:tmpl w:val="6908F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5E03BCD"/>
    <w:multiLevelType w:val="hybridMultilevel"/>
    <w:tmpl w:val="D2C445CC"/>
    <w:lvl w:ilvl="0" w:tplc="F3606B56">
      <w:numFmt w:val="bullet"/>
      <w:lvlText w:val=""/>
      <w:lvlJc w:val="left"/>
      <w:pPr>
        <w:ind w:left="465" w:hanging="360"/>
      </w:pPr>
      <w:rPr>
        <w:rFonts w:ascii="Symbol" w:eastAsia="Symbol" w:hAnsi="Symbol" w:cs="Symbol" w:hint="default"/>
        <w:color w:val="404040" w:themeColor="text1" w:themeTint="BF"/>
        <w:w w:val="98"/>
        <w:sz w:val="16"/>
        <w:szCs w:val="16"/>
      </w:rPr>
    </w:lvl>
    <w:lvl w:ilvl="1" w:tplc="57ACD438">
      <w:numFmt w:val="bullet"/>
      <w:lvlText w:val="•"/>
      <w:lvlJc w:val="left"/>
      <w:pPr>
        <w:ind w:left="584" w:hanging="360"/>
      </w:pPr>
      <w:rPr>
        <w:rFonts w:hint="default"/>
      </w:rPr>
    </w:lvl>
    <w:lvl w:ilvl="2" w:tplc="F9885864">
      <w:numFmt w:val="bullet"/>
      <w:lvlText w:val="•"/>
      <w:lvlJc w:val="left"/>
      <w:pPr>
        <w:ind w:left="708" w:hanging="360"/>
      </w:pPr>
      <w:rPr>
        <w:rFonts w:hint="default"/>
      </w:rPr>
    </w:lvl>
    <w:lvl w:ilvl="3" w:tplc="52D0643C">
      <w:numFmt w:val="bullet"/>
      <w:lvlText w:val="•"/>
      <w:lvlJc w:val="left"/>
      <w:pPr>
        <w:ind w:left="833" w:hanging="360"/>
      </w:pPr>
      <w:rPr>
        <w:rFonts w:hint="default"/>
      </w:rPr>
    </w:lvl>
    <w:lvl w:ilvl="4" w:tplc="E1AE8F54">
      <w:numFmt w:val="bullet"/>
      <w:lvlText w:val="•"/>
      <w:lvlJc w:val="left"/>
      <w:pPr>
        <w:ind w:left="957" w:hanging="360"/>
      </w:pPr>
      <w:rPr>
        <w:rFonts w:hint="default"/>
      </w:rPr>
    </w:lvl>
    <w:lvl w:ilvl="5" w:tplc="F0E420A8">
      <w:numFmt w:val="bullet"/>
      <w:lvlText w:val="•"/>
      <w:lvlJc w:val="left"/>
      <w:pPr>
        <w:ind w:left="1082" w:hanging="360"/>
      </w:pPr>
      <w:rPr>
        <w:rFonts w:hint="default"/>
      </w:rPr>
    </w:lvl>
    <w:lvl w:ilvl="6" w:tplc="2B9411A8">
      <w:numFmt w:val="bullet"/>
      <w:lvlText w:val="•"/>
      <w:lvlJc w:val="left"/>
      <w:pPr>
        <w:ind w:left="1206" w:hanging="360"/>
      </w:pPr>
      <w:rPr>
        <w:rFonts w:hint="default"/>
      </w:rPr>
    </w:lvl>
    <w:lvl w:ilvl="7" w:tplc="A754BD30">
      <w:numFmt w:val="bullet"/>
      <w:lvlText w:val="•"/>
      <w:lvlJc w:val="left"/>
      <w:pPr>
        <w:ind w:left="1330" w:hanging="360"/>
      </w:pPr>
      <w:rPr>
        <w:rFonts w:hint="default"/>
      </w:rPr>
    </w:lvl>
    <w:lvl w:ilvl="8" w:tplc="4F446D4E">
      <w:numFmt w:val="bullet"/>
      <w:lvlText w:val="•"/>
      <w:lvlJc w:val="left"/>
      <w:pPr>
        <w:ind w:left="1455" w:hanging="360"/>
      </w:pPr>
      <w:rPr>
        <w:rFonts w:hint="default"/>
      </w:rPr>
    </w:lvl>
  </w:abstractNum>
  <w:abstractNum w:abstractNumId="30">
    <w:nsid w:val="26693BF4"/>
    <w:multiLevelType w:val="hybridMultilevel"/>
    <w:tmpl w:val="74148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79248E7"/>
    <w:multiLevelType w:val="hybridMultilevel"/>
    <w:tmpl w:val="1B34E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D30418"/>
    <w:multiLevelType w:val="hybridMultilevel"/>
    <w:tmpl w:val="A7C4A2D4"/>
    <w:lvl w:ilvl="0" w:tplc="34EE14C2">
      <w:start w:val="1"/>
      <w:numFmt w:val="decimal"/>
      <w:lvlText w:val="%1."/>
      <w:lvlJc w:val="left"/>
      <w:pPr>
        <w:ind w:left="360" w:hanging="360"/>
      </w:pPr>
      <w:rPr>
        <w:rFonts w:ascii="Calibri" w:eastAsia="Calibri" w:hAnsi="Calibri" w:cs="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29D049ED"/>
    <w:multiLevelType w:val="hybridMultilevel"/>
    <w:tmpl w:val="2A3A592A"/>
    <w:lvl w:ilvl="0" w:tplc="17B86568">
      <w:start w:val="1"/>
      <w:numFmt w:val="bullet"/>
      <w:lvlText w:val=""/>
      <w:lvlJc w:val="left"/>
      <w:pPr>
        <w:ind w:left="720" w:hanging="360"/>
      </w:pPr>
      <w:rPr>
        <w:rFonts w:ascii="Symbol" w:hAnsi="Symbol" w:hint="default"/>
        <w:sz w:val="22"/>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A540B12"/>
    <w:multiLevelType w:val="hybridMultilevel"/>
    <w:tmpl w:val="8334EFB8"/>
    <w:lvl w:ilvl="0" w:tplc="1B0E52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A861B41"/>
    <w:multiLevelType w:val="hybridMultilevel"/>
    <w:tmpl w:val="70445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B355873"/>
    <w:multiLevelType w:val="hybridMultilevel"/>
    <w:tmpl w:val="7242DE2A"/>
    <w:lvl w:ilvl="0" w:tplc="6B3E99D4">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C6B4790"/>
    <w:multiLevelType w:val="hybridMultilevel"/>
    <w:tmpl w:val="4F3A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2DD15E19"/>
    <w:multiLevelType w:val="hybridMultilevel"/>
    <w:tmpl w:val="CB46BCA0"/>
    <w:lvl w:ilvl="0" w:tplc="A86E32C2">
      <w:start w:val="1"/>
      <w:numFmt w:val="decimal"/>
      <w:lvlText w:val="%1."/>
      <w:lvlJc w:val="left"/>
      <w:pPr>
        <w:ind w:left="1170" w:hanging="360"/>
      </w:pPr>
      <w:rPr>
        <w:rFonts w:eastAsiaTheme="majorEastAsia" w:cstheme="majorBidi" w:hint="default"/>
        <w:b/>
        <w:color w:val="835A9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9">
    <w:nsid w:val="2E436C82"/>
    <w:multiLevelType w:val="hybridMultilevel"/>
    <w:tmpl w:val="03EC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F2B2EDB"/>
    <w:multiLevelType w:val="hybridMultilevel"/>
    <w:tmpl w:val="A9E2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F4A63BD"/>
    <w:multiLevelType w:val="hybridMultilevel"/>
    <w:tmpl w:val="380C8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F174D7"/>
    <w:multiLevelType w:val="hybridMultilevel"/>
    <w:tmpl w:val="583C4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10133FE"/>
    <w:multiLevelType w:val="hybridMultilevel"/>
    <w:tmpl w:val="C666E70C"/>
    <w:lvl w:ilvl="0" w:tplc="41443D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8C6996">
      <w:start w:val="1"/>
      <w:numFmt w:val="bullet"/>
      <w:lvlText w:val="o"/>
      <w:lvlJc w:val="left"/>
      <w:pPr>
        <w:ind w:left="10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A6F2F8">
      <w:start w:val="1"/>
      <w:numFmt w:val="bullet"/>
      <w:lvlText w:val="▪"/>
      <w:lvlJc w:val="left"/>
      <w:pPr>
        <w:ind w:left="18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4EC8744">
      <w:start w:val="1"/>
      <w:numFmt w:val="bullet"/>
      <w:lvlText w:val="•"/>
      <w:lvlJc w:val="left"/>
      <w:pPr>
        <w:ind w:left="25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CE5C88">
      <w:start w:val="1"/>
      <w:numFmt w:val="bullet"/>
      <w:lvlText w:val="o"/>
      <w:lvlJc w:val="left"/>
      <w:pPr>
        <w:ind w:left="32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0A0C4A">
      <w:start w:val="1"/>
      <w:numFmt w:val="bullet"/>
      <w:lvlText w:val="▪"/>
      <w:lvlJc w:val="left"/>
      <w:pPr>
        <w:ind w:left="39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66E8FC2">
      <w:start w:val="1"/>
      <w:numFmt w:val="bullet"/>
      <w:lvlText w:val="•"/>
      <w:lvlJc w:val="left"/>
      <w:pPr>
        <w:ind w:left="46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9666C0">
      <w:start w:val="1"/>
      <w:numFmt w:val="bullet"/>
      <w:lvlText w:val="o"/>
      <w:lvlJc w:val="left"/>
      <w:pPr>
        <w:ind w:left="54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FE6FF6">
      <w:start w:val="1"/>
      <w:numFmt w:val="bullet"/>
      <w:lvlText w:val="▪"/>
      <w:lvlJc w:val="left"/>
      <w:pPr>
        <w:ind w:left="61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nsid w:val="366C7B0B"/>
    <w:multiLevelType w:val="hybridMultilevel"/>
    <w:tmpl w:val="51CEC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6C67FD5"/>
    <w:multiLevelType w:val="hybridMultilevel"/>
    <w:tmpl w:val="D14E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8722F27"/>
    <w:multiLevelType w:val="hybridMultilevel"/>
    <w:tmpl w:val="46467BFC"/>
    <w:lvl w:ilvl="0" w:tplc="34841E58">
      <w:start w:val="1"/>
      <w:numFmt w:val="bullet"/>
      <w:lvlText w:val=""/>
      <w:lvlJc w:val="left"/>
      <w:pPr>
        <w:ind w:left="465" w:hanging="360"/>
      </w:pPr>
      <w:rPr>
        <w:rFonts w:ascii="Symbol" w:hAnsi="Symbol" w:hint="default"/>
        <w:color w:val="auto"/>
        <w:w w:val="98"/>
      </w:rPr>
    </w:lvl>
    <w:lvl w:ilvl="1" w:tplc="BF2C73A4">
      <w:numFmt w:val="bullet"/>
      <w:lvlText w:val="•"/>
      <w:lvlJc w:val="left"/>
      <w:pPr>
        <w:ind w:left="584" w:hanging="360"/>
      </w:pPr>
      <w:rPr>
        <w:rFonts w:hint="default"/>
      </w:rPr>
    </w:lvl>
    <w:lvl w:ilvl="2" w:tplc="F74828A0">
      <w:numFmt w:val="bullet"/>
      <w:lvlText w:val="•"/>
      <w:lvlJc w:val="left"/>
      <w:pPr>
        <w:ind w:left="708" w:hanging="360"/>
      </w:pPr>
      <w:rPr>
        <w:rFonts w:hint="default"/>
      </w:rPr>
    </w:lvl>
    <w:lvl w:ilvl="3" w:tplc="EA8CC48E">
      <w:numFmt w:val="bullet"/>
      <w:lvlText w:val="•"/>
      <w:lvlJc w:val="left"/>
      <w:pPr>
        <w:ind w:left="833" w:hanging="360"/>
      </w:pPr>
      <w:rPr>
        <w:rFonts w:hint="default"/>
      </w:rPr>
    </w:lvl>
    <w:lvl w:ilvl="4" w:tplc="343C7058">
      <w:numFmt w:val="bullet"/>
      <w:lvlText w:val="•"/>
      <w:lvlJc w:val="left"/>
      <w:pPr>
        <w:ind w:left="957" w:hanging="360"/>
      </w:pPr>
      <w:rPr>
        <w:rFonts w:hint="default"/>
      </w:rPr>
    </w:lvl>
    <w:lvl w:ilvl="5" w:tplc="754EBC02">
      <w:numFmt w:val="bullet"/>
      <w:lvlText w:val="•"/>
      <w:lvlJc w:val="left"/>
      <w:pPr>
        <w:ind w:left="1082" w:hanging="360"/>
      </w:pPr>
      <w:rPr>
        <w:rFonts w:hint="default"/>
      </w:rPr>
    </w:lvl>
    <w:lvl w:ilvl="6" w:tplc="47D87BAA">
      <w:numFmt w:val="bullet"/>
      <w:lvlText w:val="•"/>
      <w:lvlJc w:val="left"/>
      <w:pPr>
        <w:ind w:left="1206" w:hanging="360"/>
      </w:pPr>
      <w:rPr>
        <w:rFonts w:hint="default"/>
      </w:rPr>
    </w:lvl>
    <w:lvl w:ilvl="7" w:tplc="9D425552">
      <w:numFmt w:val="bullet"/>
      <w:lvlText w:val="•"/>
      <w:lvlJc w:val="left"/>
      <w:pPr>
        <w:ind w:left="1330" w:hanging="360"/>
      </w:pPr>
      <w:rPr>
        <w:rFonts w:hint="default"/>
      </w:rPr>
    </w:lvl>
    <w:lvl w:ilvl="8" w:tplc="BD8E9BDC">
      <w:numFmt w:val="bullet"/>
      <w:lvlText w:val="•"/>
      <w:lvlJc w:val="left"/>
      <w:pPr>
        <w:ind w:left="1455" w:hanging="360"/>
      </w:pPr>
      <w:rPr>
        <w:rFonts w:hint="default"/>
      </w:rPr>
    </w:lvl>
  </w:abstractNum>
  <w:abstractNum w:abstractNumId="47">
    <w:nsid w:val="445C3A75"/>
    <w:multiLevelType w:val="hybridMultilevel"/>
    <w:tmpl w:val="B3F6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70559AA"/>
    <w:multiLevelType w:val="hybridMultilevel"/>
    <w:tmpl w:val="2716C4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9116013"/>
    <w:multiLevelType w:val="hybridMultilevel"/>
    <w:tmpl w:val="59D2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9952A16"/>
    <w:multiLevelType w:val="hybridMultilevel"/>
    <w:tmpl w:val="8AB49FB2"/>
    <w:lvl w:ilvl="0" w:tplc="04090001">
      <w:start w:val="1"/>
      <w:numFmt w:val="bullet"/>
      <w:lvlText w:val=""/>
      <w:lvlJc w:val="left"/>
      <w:pPr>
        <w:ind w:left="720" w:hanging="360"/>
      </w:pPr>
      <w:rPr>
        <w:rFonts w:ascii="Symbol" w:hAnsi="Symbol" w:hint="default"/>
      </w:rPr>
    </w:lvl>
    <w:lvl w:ilvl="1" w:tplc="7C761E66">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A764B80"/>
    <w:multiLevelType w:val="hybridMultilevel"/>
    <w:tmpl w:val="E8EA1DCE"/>
    <w:lvl w:ilvl="0" w:tplc="ABF421B8">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4B553C8D"/>
    <w:multiLevelType w:val="hybridMultilevel"/>
    <w:tmpl w:val="53C0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C3602C5"/>
    <w:multiLevelType w:val="hybridMultilevel"/>
    <w:tmpl w:val="1C72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3D839D1"/>
    <w:multiLevelType w:val="hybridMultilevel"/>
    <w:tmpl w:val="A7E81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47D18C3"/>
    <w:multiLevelType w:val="hybridMultilevel"/>
    <w:tmpl w:val="9202FE0A"/>
    <w:lvl w:ilvl="0" w:tplc="636A401E">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64279C3"/>
    <w:multiLevelType w:val="hybridMultilevel"/>
    <w:tmpl w:val="9C285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AE5590B"/>
    <w:multiLevelType w:val="hybridMultilevel"/>
    <w:tmpl w:val="6C7C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B4249E5"/>
    <w:multiLevelType w:val="hybridMultilevel"/>
    <w:tmpl w:val="DA3A73BE"/>
    <w:lvl w:ilvl="0" w:tplc="D8224BEA">
      <w:numFmt w:val="bullet"/>
      <w:lvlText w:val=""/>
      <w:lvlJc w:val="left"/>
      <w:pPr>
        <w:ind w:left="465" w:hanging="360"/>
      </w:pPr>
      <w:rPr>
        <w:rFonts w:ascii="Symbol" w:eastAsia="Symbol" w:hAnsi="Symbol" w:cs="Symbol" w:hint="default"/>
        <w:color w:val="404040" w:themeColor="text1" w:themeTint="BF"/>
        <w:w w:val="98"/>
        <w:sz w:val="16"/>
        <w:szCs w:val="16"/>
      </w:rPr>
    </w:lvl>
    <w:lvl w:ilvl="1" w:tplc="AB402FEE">
      <w:numFmt w:val="bullet"/>
      <w:lvlText w:val="•"/>
      <w:lvlJc w:val="left"/>
      <w:pPr>
        <w:ind w:left="646" w:hanging="360"/>
      </w:pPr>
      <w:rPr>
        <w:rFonts w:hint="default"/>
      </w:rPr>
    </w:lvl>
    <w:lvl w:ilvl="2" w:tplc="3BE89966">
      <w:numFmt w:val="bullet"/>
      <w:lvlText w:val="•"/>
      <w:lvlJc w:val="left"/>
      <w:pPr>
        <w:ind w:left="832" w:hanging="360"/>
      </w:pPr>
      <w:rPr>
        <w:rFonts w:hint="default"/>
      </w:rPr>
    </w:lvl>
    <w:lvl w:ilvl="3" w:tplc="5C5833A0">
      <w:numFmt w:val="bullet"/>
      <w:lvlText w:val="•"/>
      <w:lvlJc w:val="left"/>
      <w:pPr>
        <w:ind w:left="1018" w:hanging="360"/>
      </w:pPr>
      <w:rPr>
        <w:rFonts w:hint="default"/>
      </w:rPr>
    </w:lvl>
    <w:lvl w:ilvl="4" w:tplc="0B5AC26E">
      <w:numFmt w:val="bullet"/>
      <w:lvlText w:val="•"/>
      <w:lvlJc w:val="left"/>
      <w:pPr>
        <w:ind w:left="1205" w:hanging="360"/>
      </w:pPr>
      <w:rPr>
        <w:rFonts w:hint="default"/>
      </w:rPr>
    </w:lvl>
    <w:lvl w:ilvl="5" w:tplc="935251FA">
      <w:numFmt w:val="bullet"/>
      <w:lvlText w:val="•"/>
      <w:lvlJc w:val="left"/>
      <w:pPr>
        <w:ind w:left="1391" w:hanging="360"/>
      </w:pPr>
      <w:rPr>
        <w:rFonts w:hint="default"/>
      </w:rPr>
    </w:lvl>
    <w:lvl w:ilvl="6" w:tplc="6E369058">
      <w:numFmt w:val="bullet"/>
      <w:lvlText w:val="•"/>
      <w:lvlJc w:val="left"/>
      <w:pPr>
        <w:ind w:left="1577" w:hanging="360"/>
      </w:pPr>
      <w:rPr>
        <w:rFonts w:hint="default"/>
      </w:rPr>
    </w:lvl>
    <w:lvl w:ilvl="7" w:tplc="1604D87A">
      <w:numFmt w:val="bullet"/>
      <w:lvlText w:val="•"/>
      <w:lvlJc w:val="left"/>
      <w:pPr>
        <w:ind w:left="1764" w:hanging="360"/>
      </w:pPr>
      <w:rPr>
        <w:rFonts w:hint="default"/>
      </w:rPr>
    </w:lvl>
    <w:lvl w:ilvl="8" w:tplc="59AA2688">
      <w:numFmt w:val="bullet"/>
      <w:lvlText w:val="•"/>
      <w:lvlJc w:val="left"/>
      <w:pPr>
        <w:ind w:left="1950" w:hanging="360"/>
      </w:pPr>
      <w:rPr>
        <w:rFonts w:hint="default"/>
      </w:rPr>
    </w:lvl>
  </w:abstractNum>
  <w:abstractNum w:abstractNumId="59">
    <w:nsid w:val="5C9C1420"/>
    <w:multiLevelType w:val="hybridMultilevel"/>
    <w:tmpl w:val="6290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1F8447A"/>
    <w:multiLevelType w:val="hybridMultilevel"/>
    <w:tmpl w:val="9FB20178"/>
    <w:lvl w:ilvl="0" w:tplc="34841E58">
      <w:start w:val="1"/>
      <w:numFmt w:val="bullet"/>
      <w:lvlText w:val=""/>
      <w:lvlJc w:val="left"/>
      <w:pPr>
        <w:ind w:left="465" w:hanging="360"/>
      </w:pPr>
      <w:rPr>
        <w:rFonts w:ascii="Symbol" w:hAnsi="Symbol" w:hint="default"/>
        <w:color w:val="auto"/>
        <w:w w:val="98"/>
      </w:rPr>
    </w:lvl>
    <w:lvl w:ilvl="1" w:tplc="B560AF94">
      <w:numFmt w:val="bullet"/>
      <w:lvlText w:val="•"/>
      <w:lvlJc w:val="left"/>
      <w:pPr>
        <w:ind w:left="584" w:hanging="360"/>
      </w:pPr>
      <w:rPr>
        <w:rFonts w:hint="default"/>
      </w:rPr>
    </w:lvl>
    <w:lvl w:ilvl="2" w:tplc="6F569FE8">
      <w:numFmt w:val="bullet"/>
      <w:lvlText w:val="•"/>
      <w:lvlJc w:val="left"/>
      <w:pPr>
        <w:ind w:left="708" w:hanging="360"/>
      </w:pPr>
      <w:rPr>
        <w:rFonts w:hint="default"/>
      </w:rPr>
    </w:lvl>
    <w:lvl w:ilvl="3" w:tplc="F56482BC">
      <w:numFmt w:val="bullet"/>
      <w:lvlText w:val="•"/>
      <w:lvlJc w:val="left"/>
      <w:pPr>
        <w:ind w:left="833" w:hanging="360"/>
      </w:pPr>
      <w:rPr>
        <w:rFonts w:hint="default"/>
      </w:rPr>
    </w:lvl>
    <w:lvl w:ilvl="4" w:tplc="EC701978">
      <w:numFmt w:val="bullet"/>
      <w:lvlText w:val="•"/>
      <w:lvlJc w:val="left"/>
      <w:pPr>
        <w:ind w:left="957" w:hanging="360"/>
      </w:pPr>
      <w:rPr>
        <w:rFonts w:hint="default"/>
      </w:rPr>
    </w:lvl>
    <w:lvl w:ilvl="5" w:tplc="530A32EC">
      <w:numFmt w:val="bullet"/>
      <w:lvlText w:val="•"/>
      <w:lvlJc w:val="left"/>
      <w:pPr>
        <w:ind w:left="1082" w:hanging="360"/>
      </w:pPr>
      <w:rPr>
        <w:rFonts w:hint="default"/>
      </w:rPr>
    </w:lvl>
    <w:lvl w:ilvl="6" w:tplc="EBF80D6C">
      <w:numFmt w:val="bullet"/>
      <w:lvlText w:val="•"/>
      <w:lvlJc w:val="left"/>
      <w:pPr>
        <w:ind w:left="1206" w:hanging="360"/>
      </w:pPr>
      <w:rPr>
        <w:rFonts w:hint="default"/>
      </w:rPr>
    </w:lvl>
    <w:lvl w:ilvl="7" w:tplc="4C6C2C4C">
      <w:numFmt w:val="bullet"/>
      <w:lvlText w:val="•"/>
      <w:lvlJc w:val="left"/>
      <w:pPr>
        <w:ind w:left="1330" w:hanging="360"/>
      </w:pPr>
      <w:rPr>
        <w:rFonts w:hint="default"/>
      </w:rPr>
    </w:lvl>
    <w:lvl w:ilvl="8" w:tplc="BC1064B6">
      <w:numFmt w:val="bullet"/>
      <w:lvlText w:val="•"/>
      <w:lvlJc w:val="left"/>
      <w:pPr>
        <w:ind w:left="1455" w:hanging="360"/>
      </w:pPr>
      <w:rPr>
        <w:rFonts w:hint="default"/>
      </w:rPr>
    </w:lvl>
  </w:abstractNum>
  <w:abstractNum w:abstractNumId="61">
    <w:nsid w:val="62D13231"/>
    <w:multiLevelType w:val="hybridMultilevel"/>
    <w:tmpl w:val="DBFE30D8"/>
    <w:lvl w:ilvl="0" w:tplc="25AA40BC">
      <w:numFmt w:val="bullet"/>
      <w:lvlText w:val=""/>
      <w:lvlJc w:val="left"/>
      <w:pPr>
        <w:ind w:left="465" w:hanging="360"/>
      </w:pPr>
      <w:rPr>
        <w:rFonts w:ascii="Symbol" w:eastAsia="Symbol" w:hAnsi="Symbol" w:cs="Symbol" w:hint="default"/>
        <w:color w:val="404040" w:themeColor="text1" w:themeTint="BF"/>
        <w:w w:val="98"/>
        <w:sz w:val="16"/>
        <w:szCs w:val="16"/>
      </w:rPr>
    </w:lvl>
    <w:lvl w:ilvl="1" w:tplc="070CC82E">
      <w:numFmt w:val="bullet"/>
      <w:lvlText w:val="•"/>
      <w:lvlJc w:val="left"/>
      <w:pPr>
        <w:ind w:left="646" w:hanging="360"/>
      </w:pPr>
      <w:rPr>
        <w:rFonts w:hint="default"/>
      </w:rPr>
    </w:lvl>
    <w:lvl w:ilvl="2" w:tplc="2EBADD44">
      <w:numFmt w:val="bullet"/>
      <w:lvlText w:val="•"/>
      <w:lvlJc w:val="left"/>
      <w:pPr>
        <w:ind w:left="832" w:hanging="360"/>
      </w:pPr>
      <w:rPr>
        <w:rFonts w:hint="default"/>
      </w:rPr>
    </w:lvl>
    <w:lvl w:ilvl="3" w:tplc="3968C9D4">
      <w:numFmt w:val="bullet"/>
      <w:lvlText w:val="•"/>
      <w:lvlJc w:val="left"/>
      <w:pPr>
        <w:ind w:left="1018" w:hanging="360"/>
      </w:pPr>
      <w:rPr>
        <w:rFonts w:hint="default"/>
      </w:rPr>
    </w:lvl>
    <w:lvl w:ilvl="4" w:tplc="747672A0">
      <w:numFmt w:val="bullet"/>
      <w:lvlText w:val="•"/>
      <w:lvlJc w:val="left"/>
      <w:pPr>
        <w:ind w:left="1205" w:hanging="360"/>
      </w:pPr>
      <w:rPr>
        <w:rFonts w:hint="default"/>
      </w:rPr>
    </w:lvl>
    <w:lvl w:ilvl="5" w:tplc="00EE15A2">
      <w:numFmt w:val="bullet"/>
      <w:lvlText w:val="•"/>
      <w:lvlJc w:val="left"/>
      <w:pPr>
        <w:ind w:left="1391" w:hanging="360"/>
      </w:pPr>
      <w:rPr>
        <w:rFonts w:hint="default"/>
      </w:rPr>
    </w:lvl>
    <w:lvl w:ilvl="6" w:tplc="5FE42C4C">
      <w:numFmt w:val="bullet"/>
      <w:lvlText w:val="•"/>
      <w:lvlJc w:val="left"/>
      <w:pPr>
        <w:ind w:left="1577" w:hanging="360"/>
      </w:pPr>
      <w:rPr>
        <w:rFonts w:hint="default"/>
      </w:rPr>
    </w:lvl>
    <w:lvl w:ilvl="7" w:tplc="CF94E1F6">
      <w:numFmt w:val="bullet"/>
      <w:lvlText w:val="•"/>
      <w:lvlJc w:val="left"/>
      <w:pPr>
        <w:ind w:left="1764" w:hanging="360"/>
      </w:pPr>
      <w:rPr>
        <w:rFonts w:hint="default"/>
      </w:rPr>
    </w:lvl>
    <w:lvl w:ilvl="8" w:tplc="3CEC96FA">
      <w:numFmt w:val="bullet"/>
      <w:lvlText w:val="•"/>
      <w:lvlJc w:val="left"/>
      <w:pPr>
        <w:ind w:left="1950" w:hanging="360"/>
      </w:pPr>
      <w:rPr>
        <w:rFonts w:hint="default"/>
      </w:rPr>
    </w:lvl>
  </w:abstractNum>
  <w:abstractNum w:abstractNumId="62">
    <w:nsid w:val="6334013A"/>
    <w:multiLevelType w:val="hybridMultilevel"/>
    <w:tmpl w:val="68C26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58438A6"/>
    <w:multiLevelType w:val="hybridMultilevel"/>
    <w:tmpl w:val="E16C80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667E3D32"/>
    <w:multiLevelType w:val="hybridMultilevel"/>
    <w:tmpl w:val="E4B8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74F0FE1"/>
    <w:multiLevelType w:val="hybridMultilevel"/>
    <w:tmpl w:val="7A98A1B4"/>
    <w:lvl w:ilvl="0" w:tplc="34841E58">
      <w:start w:val="1"/>
      <w:numFmt w:val="bullet"/>
      <w:lvlText w:val=""/>
      <w:lvlJc w:val="left"/>
      <w:pPr>
        <w:ind w:left="465" w:hanging="360"/>
      </w:pPr>
      <w:rPr>
        <w:rFonts w:ascii="Symbol" w:hAnsi="Symbol" w:hint="default"/>
        <w:color w:val="auto"/>
        <w:w w:val="98"/>
      </w:rPr>
    </w:lvl>
    <w:lvl w:ilvl="1" w:tplc="70002634">
      <w:numFmt w:val="bullet"/>
      <w:lvlText w:val="•"/>
      <w:lvlJc w:val="left"/>
      <w:pPr>
        <w:ind w:left="646" w:hanging="360"/>
      </w:pPr>
      <w:rPr>
        <w:rFonts w:hint="default"/>
      </w:rPr>
    </w:lvl>
    <w:lvl w:ilvl="2" w:tplc="0CFC9CBC">
      <w:numFmt w:val="bullet"/>
      <w:lvlText w:val="•"/>
      <w:lvlJc w:val="left"/>
      <w:pPr>
        <w:ind w:left="832" w:hanging="360"/>
      </w:pPr>
      <w:rPr>
        <w:rFonts w:hint="default"/>
      </w:rPr>
    </w:lvl>
    <w:lvl w:ilvl="3" w:tplc="772E898A">
      <w:numFmt w:val="bullet"/>
      <w:lvlText w:val="•"/>
      <w:lvlJc w:val="left"/>
      <w:pPr>
        <w:ind w:left="1018" w:hanging="360"/>
      </w:pPr>
      <w:rPr>
        <w:rFonts w:hint="default"/>
      </w:rPr>
    </w:lvl>
    <w:lvl w:ilvl="4" w:tplc="0B0C2F4C">
      <w:numFmt w:val="bullet"/>
      <w:lvlText w:val="•"/>
      <w:lvlJc w:val="left"/>
      <w:pPr>
        <w:ind w:left="1205" w:hanging="360"/>
      </w:pPr>
      <w:rPr>
        <w:rFonts w:hint="default"/>
      </w:rPr>
    </w:lvl>
    <w:lvl w:ilvl="5" w:tplc="E5E2C4B6">
      <w:numFmt w:val="bullet"/>
      <w:lvlText w:val="•"/>
      <w:lvlJc w:val="left"/>
      <w:pPr>
        <w:ind w:left="1391" w:hanging="360"/>
      </w:pPr>
      <w:rPr>
        <w:rFonts w:hint="default"/>
      </w:rPr>
    </w:lvl>
    <w:lvl w:ilvl="6" w:tplc="12DAB23C">
      <w:numFmt w:val="bullet"/>
      <w:lvlText w:val="•"/>
      <w:lvlJc w:val="left"/>
      <w:pPr>
        <w:ind w:left="1577" w:hanging="360"/>
      </w:pPr>
      <w:rPr>
        <w:rFonts w:hint="default"/>
      </w:rPr>
    </w:lvl>
    <w:lvl w:ilvl="7" w:tplc="43A219E6">
      <w:numFmt w:val="bullet"/>
      <w:lvlText w:val="•"/>
      <w:lvlJc w:val="left"/>
      <w:pPr>
        <w:ind w:left="1764" w:hanging="360"/>
      </w:pPr>
      <w:rPr>
        <w:rFonts w:hint="default"/>
      </w:rPr>
    </w:lvl>
    <w:lvl w:ilvl="8" w:tplc="060A1486">
      <w:numFmt w:val="bullet"/>
      <w:lvlText w:val="•"/>
      <w:lvlJc w:val="left"/>
      <w:pPr>
        <w:ind w:left="1950" w:hanging="360"/>
      </w:pPr>
      <w:rPr>
        <w:rFonts w:hint="default"/>
      </w:rPr>
    </w:lvl>
  </w:abstractNum>
  <w:abstractNum w:abstractNumId="66">
    <w:nsid w:val="68CC29F3"/>
    <w:multiLevelType w:val="hybridMultilevel"/>
    <w:tmpl w:val="EE605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9896B5C"/>
    <w:multiLevelType w:val="hybridMultilevel"/>
    <w:tmpl w:val="FAD4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A852FC8"/>
    <w:multiLevelType w:val="hybridMultilevel"/>
    <w:tmpl w:val="9B6E3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A99480A"/>
    <w:multiLevelType w:val="hybridMultilevel"/>
    <w:tmpl w:val="B4B65C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0">
    <w:nsid w:val="6B003E73"/>
    <w:multiLevelType w:val="hybridMultilevel"/>
    <w:tmpl w:val="1390C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CDA3F9A"/>
    <w:multiLevelType w:val="hybridMultilevel"/>
    <w:tmpl w:val="8C46E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4962BD"/>
    <w:multiLevelType w:val="hybridMultilevel"/>
    <w:tmpl w:val="942CCD00"/>
    <w:lvl w:ilvl="0" w:tplc="34841E58">
      <w:start w:val="1"/>
      <w:numFmt w:val="bullet"/>
      <w:lvlText w:val=""/>
      <w:lvlJc w:val="left"/>
      <w:pPr>
        <w:ind w:left="465" w:hanging="360"/>
      </w:pPr>
      <w:rPr>
        <w:rFonts w:ascii="Symbol" w:hAnsi="Symbol" w:hint="default"/>
        <w:color w:val="auto"/>
        <w:w w:val="99"/>
      </w:rPr>
    </w:lvl>
    <w:lvl w:ilvl="1" w:tplc="D916E4B2">
      <w:numFmt w:val="bullet"/>
      <w:lvlText w:val="•"/>
      <w:lvlJc w:val="left"/>
      <w:pPr>
        <w:ind w:left="646" w:hanging="360"/>
      </w:pPr>
      <w:rPr>
        <w:rFonts w:hint="default"/>
      </w:rPr>
    </w:lvl>
    <w:lvl w:ilvl="2" w:tplc="0810BD06">
      <w:numFmt w:val="bullet"/>
      <w:lvlText w:val="•"/>
      <w:lvlJc w:val="left"/>
      <w:pPr>
        <w:ind w:left="832" w:hanging="360"/>
      </w:pPr>
      <w:rPr>
        <w:rFonts w:hint="default"/>
      </w:rPr>
    </w:lvl>
    <w:lvl w:ilvl="3" w:tplc="1B4A4E06">
      <w:numFmt w:val="bullet"/>
      <w:lvlText w:val="•"/>
      <w:lvlJc w:val="left"/>
      <w:pPr>
        <w:ind w:left="1018" w:hanging="360"/>
      </w:pPr>
      <w:rPr>
        <w:rFonts w:hint="default"/>
      </w:rPr>
    </w:lvl>
    <w:lvl w:ilvl="4" w:tplc="A296EC7E">
      <w:numFmt w:val="bullet"/>
      <w:lvlText w:val="•"/>
      <w:lvlJc w:val="left"/>
      <w:pPr>
        <w:ind w:left="1205" w:hanging="360"/>
      </w:pPr>
      <w:rPr>
        <w:rFonts w:hint="default"/>
      </w:rPr>
    </w:lvl>
    <w:lvl w:ilvl="5" w:tplc="1D40A434">
      <w:numFmt w:val="bullet"/>
      <w:lvlText w:val="•"/>
      <w:lvlJc w:val="left"/>
      <w:pPr>
        <w:ind w:left="1391" w:hanging="360"/>
      </w:pPr>
      <w:rPr>
        <w:rFonts w:hint="default"/>
      </w:rPr>
    </w:lvl>
    <w:lvl w:ilvl="6" w:tplc="03647662">
      <w:numFmt w:val="bullet"/>
      <w:lvlText w:val="•"/>
      <w:lvlJc w:val="left"/>
      <w:pPr>
        <w:ind w:left="1577" w:hanging="360"/>
      </w:pPr>
      <w:rPr>
        <w:rFonts w:hint="default"/>
      </w:rPr>
    </w:lvl>
    <w:lvl w:ilvl="7" w:tplc="1EBEDD10">
      <w:numFmt w:val="bullet"/>
      <w:lvlText w:val="•"/>
      <w:lvlJc w:val="left"/>
      <w:pPr>
        <w:ind w:left="1764" w:hanging="360"/>
      </w:pPr>
      <w:rPr>
        <w:rFonts w:hint="default"/>
      </w:rPr>
    </w:lvl>
    <w:lvl w:ilvl="8" w:tplc="531272FA">
      <w:numFmt w:val="bullet"/>
      <w:lvlText w:val="•"/>
      <w:lvlJc w:val="left"/>
      <w:pPr>
        <w:ind w:left="1950" w:hanging="360"/>
      </w:pPr>
      <w:rPr>
        <w:rFonts w:hint="default"/>
      </w:rPr>
    </w:lvl>
  </w:abstractNum>
  <w:abstractNum w:abstractNumId="73">
    <w:nsid w:val="6E520A57"/>
    <w:multiLevelType w:val="hybridMultilevel"/>
    <w:tmpl w:val="DF764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4D42DC0"/>
    <w:multiLevelType w:val="hybridMultilevel"/>
    <w:tmpl w:val="2AC2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6EC1BFB"/>
    <w:multiLevelType w:val="hybridMultilevel"/>
    <w:tmpl w:val="5D0020E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6">
    <w:nsid w:val="7BC50BC4"/>
    <w:multiLevelType w:val="hybridMultilevel"/>
    <w:tmpl w:val="FF027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FEF3568"/>
    <w:multiLevelType w:val="hybridMultilevel"/>
    <w:tmpl w:val="D6EE2098"/>
    <w:lvl w:ilvl="0" w:tplc="E220A99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32"/>
  </w:num>
  <w:num w:numId="4">
    <w:abstractNumId w:val="14"/>
  </w:num>
  <w:num w:numId="5">
    <w:abstractNumId w:val="74"/>
  </w:num>
  <w:num w:numId="6">
    <w:abstractNumId w:val="4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0"/>
  </w:num>
  <w:num w:numId="9">
    <w:abstractNumId w:val="54"/>
  </w:num>
  <w:num w:numId="10">
    <w:abstractNumId w:val="53"/>
  </w:num>
  <w:num w:numId="11">
    <w:abstractNumId w:val="2"/>
  </w:num>
  <w:num w:numId="12">
    <w:abstractNumId w:val="76"/>
  </w:num>
  <w:num w:numId="13">
    <w:abstractNumId w:val="49"/>
  </w:num>
  <w:num w:numId="14">
    <w:abstractNumId w:val="67"/>
  </w:num>
  <w:num w:numId="15">
    <w:abstractNumId w:val="71"/>
  </w:num>
  <w:num w:numId="16">
    <w:abstractNumId w:val="22"/>
  </w:num>
  <w:num w:numId="17">
    <w:abstractNumId w:val="70"/>
  </w:num>
  <w:num w:numId="18">
    <w:abstractNumId w:val="72"/>
  </w:num>
  <w:num w:numId="19">
    <w:abstractNumId w:val="61"/>
  </w:num>
  <w:num w:numId="20">
    <w:abstractNumId w:val="29"/>
  </w:num>
  <w:num w:numId="21">
    <w:abstractNumId w:val="58"/>
  </w:num>
  <w:num w:numId="22">
    <w:abstractNumId w:val="16"/>
  </w:num>
  <w:num w:numId="23">
    <w:abstractNumId w:val="27"/>
  </w:num>
  <w:num w:numId="24">
    <w:abstractNumId w:val="65"/>
  </w:num>
  <w:num w:numId="25">
    <w:abstractNumId w:val="60"/>
  </w:num>
  <w:num w:numId="26">
    <w:abstractNumId w:val="46"/>
  </w:num>
  <w:num w:numId="27">
    <w:abstractNumId w:val="13"/>
  </w:num>
  <w:num w:numId="28">
    <w:abstractNumId w:val="11"/>
  </w:num>
  <w:num w:numId="29">
    <w:abstractNumId w:val="25"/>
  </w:num>
  <w:num w:numId="30">
    <w:abstractNumId w:val="42"/>
  </w:num>
  <w:num w:numId="31">
    <w:abstractNumId w:val="36"/>
  </w:num>
  <w:num w:numId="32">
    <w:abstractNumId w:val="33"/>
  </w:num>
  <w:num w:numId="33">
    <w:abstractNumId w:val="7"/>
  </w:num>
  <w:num w:numId="34">
    <w:abstractNumId w:val="64"/>
  </w:num>
  <w:num w:numId="35">
    <w:abstractNumId w:val="12"/>
  </w:num>
  <w:num w:numId="36">
    <w:abstractNumId w:val="66"/>
  </w:num>
  <w:num w:numId="37">
    <w:abstractNumId w:val="45"/>
  </w:num>
  <w:num w:numId="38">
    <w:abstractNumId w:val="26"/>
  </w:num>
  <w:num w:numId="39">
    <w:abstractNumId w:val="15"/>
  </w:num>
  <w:num w:numId="40">
    <w:abstractNumId w:val="57"/>
  </w:num>
  <w:num w:numId="41">
    <w:abstractNumId w:val="37"/>
  </w:num>
  <w:num w:numId="42">
    <w:abstractNumId w:val="23"/>
  </w:num>
  <w:num w:numId="43">
    <w:abstractNumId w:val="18"/>
  </w:num>
  <w:num w:numId="44">
    <w:abstractNumId w:val="10"/>
  </w:num>
  <w:num w:numId="45">
    <w:abstractNumId w:val="31"/>
  </w:num>
  <w:num w:numId="46">
    <w:abstractNumId w:val="28"/>
  </w:num>
  <w:num w:numId="47">
    <w:abstractNumId w:val="44"/>
  </w:num>
  <w:num w:numId="48">
    <w:abstractNumId w:val="40"/>
  </w:num>
  <w:num w:numId="49">
    <w:abstractNumId w:val="9"/>
  </w:num>
  <w:num w:numId="50">
    <w:abstractNumId w:val="73"/>
  </w:num>
  <w:num w:numId="51">
    <w:abstractNumId w:val="1"/>
  </w:num>
  <w:num w:numId="52">
    <w:abstractNumId w:val="35"/>
  </w:num>
  <w:num w:numId="53">
    <w:abstractNumId w:val="20"/>
  </w:num>
  <w:num w:numId="54">
    <w:abstractNumId w:val="59"/>
  </w:num>
  <w:num w:numId="55">
    <w:abstractNumId w:val="3"/>
  </w:num>
  <w:num w:numId="56">
    <w:abstractNumId w:val="41"/>
  </w:num>
  <w:num w:numId="57">
    <w:abstractNumId w:val="62"/>
  </w:num>
  <w:num w:numId="58">
    <w:abstractNumId w:val="19"/>
  </w:num>
  <w:num w:numId="59">
    <w:abstractNumId w:val="30"/>
  </w:num>
  <w:num w:numId="60">
    <w:abstractNumId w:val="6"/>
  </w:num>
  <w:num w:numId="61">
    <w:abstractNumId w:val="39"/>
  </w:num>
  <w:num w:numId="62">
    <w:abstractNumId w:val="77"/>
  </w:num>
  <w:num w:numId="63">
    <w:abstractNumId w:val="5"/>
  </w:num>
  <w:num w:numId="64">
    <w:abstractNumId w:val="21"/>
  </w:num>
  <w:num w:numId="65">
    <w:abstractNumId w:val="24"/>
  </w:num>
  <w:num w:numId="66">
    <w:abstractNumId w:val="55"/>
  </w:num>
  <w:num w:numId="67">
    <w:abstractNumId w:val="4"/>
  </w:num>
  <w:num w:numId="68">
    <w:abstractNumId w:val="68"/>
  </w:num>
  <w:num w:numId="69">
    <w:abstractNumId w:val="34"/>
  </w:num>
  <w:num w:numId="70">
    <w:abstractNumId w:val="47"/>
  </w:num>
  <w:num w:numId="71">
    <w:abstractNumId w:val="8"/>
  </w:num>
  <w:num w:numId="72">
    <w:abstractNumId w:val="52"/>
  </w:num>
  <w:num w:numId="73">
    <w:abstractNumId w:val="51"/>
  </w:num>
  <w:num w:numId="74">
    <w:abstractNumId w:val="17"/>
  </w:num>
  <w:num w:numId="75">
    <w:abstractNumId w:val="63"/>
  </w:num>
  <w:num w:numId="76">
    <w:abstractNumId w:val="56"/>
  </w:num>
  <w:num w:numId="77">
    <w:abstractNumId w:val="0"/>
  </w:num>
  <w:num w:numId="78">
    <w:abstractNumId w:val="69"/>
  </w:num>
  <w:num w:numId="79">
    <w:abstractNumId w:val="0"/>
  </w:num>
  <w:num w:numId="80">
    <w:abstractNumId w:val="38"/>
  </w:num>
  <w:num w:numId="81">
    <w:abstractNumId w:val="75"/>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ta Irby">
    <w15:presenceInfo w15:providerId="AD" w15:userId="S-1-5-21-2487862564-3402106356-3882386367-2295"/>
  </w15:person>
  <w15:person w15:author="Emily Stets">
    <w15:presenceInfo w15:providerId="AD" w15:userId="S-1-5-21-2487862564-3402106356-3882386367-51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E1C"/>
    <w:rsid w:val="00002749"/>
    <w:rsid w:val="000055C5"/>
    <w:rsid w:val="00011EA2"/>
    <w:rsid w:val="000250DB"/>
    <w:rsid w:val="0002748B"/>
    <w:rsid w:val="00034D58"/>
    <w:rsid w:val="000366C5"/>
    <w:rsid w:val="00044380"/>
    <w:rsid w:val="00065377"/>
    <w:rsid w:val="000661C1"/>
    <w:rsid w:val="000711E4"/>
    <w:rsid w:val="0007211F"/>
    <w:rsid w:val="00082338"/>
    <w:rsid w:val="00082FF8"/>
    <w:rsid w:val="00090B93"/>
    <w:rsid w:val="000A028E"/>
    <w:rsid w:val="000A43BF"/>
    <w:rsid w:val="000A5443"/>
    <w:rsid w:val="000B5085"/>
    <w:rsid w:val="000C10CC"/>
    <w:rsid w:val="000D6F9B"/>
    <w:rsid w:val="000E0B3A"/>
    <w:rsid w:val="000E1A3C"/>
    <w:rsid w:val="000E4C79"/>
    <w:rsid w:val="000F33F5"/>
    <w:rsid w:val="000F44EF"/>
    <w:rsid w:val="000F6043"/>
    <w:rsid w:val="00103B2D"/>
    <w:rsid w:val="00113C7C"/>
    <w:rsid w:val="00123C49"/>
    <w:rsid w:val="00124F9F"/>
    <w:rsid w:val="00126143"/>
    <w:rsid w:val="0012741A"/>
    <w:rsid w:val="0013384E"/>
    <w:rsid w:val="00135E97"/>
    <w:rsid w:val="001370C5"/>
    <w:rsid w:val="001400DF"/>
    <w:rsid w:val="001406E0"/>
    <w:rsid w:val="00140AD6"/>
    <w:rsid w:val="001420C4"/>
    <w:rsid w:val="00150D73"/>
    <w:rsid w:val="00155D3B"/>
    <w:rsid w:val="00162303"/>
    <w:rsid w:val="00162BD7"/>
    <w:rsid w:val="001704C7"/>
    <w:rsid w:val="001722C2"/>
    <w:rsid w:val="001768E0"/>
    <w:rsid w:val="00176F28"/>
    <w:rsid w:val="00187FB0"/>
    <w:rsid w:val="001A256D"/>
    <w:rsid w:val="001A3B42"/>
    <w:rsid w:val="001B15CA"/>
    <w:rsid w:val="001C14FE"/>
    <w:rsid w:val="001C2310"/>
    <w:rsid w:val="001C2D0B"/>
    <w:rsid w:val="001C5B1F"/>
    <w:rsid w:val="001C7785"/>
    <w:rsid w:val="001D090C"/>
    <w:rsid w:val="001E4EAD"/>
    <w:rsid w:val="001E7523"/>
    <w:rsid w:val="002031C0"/>
    <w:rsid w:val="002037C1"/>
    <w:rsid w:val="00212B1D"/>
    <w:rsid w:val="00215E90"/>
    <w:rsid w:val="002202F4"/>
    <w:rsid w:val="002219B5"/>
    <w:rsid w:val="00222E71"/>
    <w:rsid w:val="002235A7"/>
    <w:rsid w:val="00226594"/>
    <w:rsid w:val="00226BAB"/>
    <w:rsid w:val="00230F7B"/>
    <w:rsid w:val="0023137B"/>
    <w:rsid w:val="00234D17"/>
    <w:rsid w:val="002366A8"/>
    <w:rsid w:val="00247E36"/>
    <w:rsid w:val="00251583"/>
    <w:rsid w:val="002601C7"/>
    <w:rsid w:val="00262642"/>
    <w:rsid w:val="00264BBD"/>
    <w:rsid w:val="00264CE7"/>
    <w:rsid w:val="00274998"/>
    <w:rsid w:val="00280904"/>
    <w:rsid w:val="00283BA7"/>
    <w:rsid w:val="00286CCC"/>
    <w:rsid w:val="00292371"/>
    <w:rsid w:val="002950E6"/>
    <w:rsid w:val="002A23AB"/>
    <w:rsid w:val="002A3A79"/>
    <w:rsid w:val="002A3BE5"/>
    <w:rsid w:val="002A43E3"/>
    <w:rsid w:val="002B3BF0"/>
    <w:rsid w:val="002C2085"/>
    <w:rsid w:val="002C3F75"/>
    <w:rsid w:val="002D2EA2"/>
    <w:rsid w:val="002E0A3B"/>
    <w:rsid w:val="002F6678"/>
    <w:rsid w:val="002F7EC4"/>
    <w:rsid w:val="00301912"/>
    <w:rsid w:val="0031184C"/>
    <w:rsid w:val="003157B0"/>
    <w:rsid w:val="003168FB"/>
    <w:rsid w:val="0032204D"/>
    <w:rsid w:val="00322E86"/>
    <w:rsid w:val="0032672B"/>
    <w:rsid w:val="003276C2"/>
    <w:rsid w:val="00327CBE"/>
    <w:rsid w:val="00334A7A"/>
    <w:rsid w:val="00334B8A"/>
    <w:rsid w:val="003351EA"/>
    <w:rsid w:val="0034276B"/>
    <w:rsid w:val="00350A6A"/>
    <w:rsid w:val="003576B7"/>
    <w:rsid w:val="003679E9"/>
    <w:rsid w:val="00373173"/>
    <w:rsid w:val="003816D3"/>
    <w:rsid w:val="00395158"/>
    <w:rsid w:val="00395FAE"/>
    <w:rsid w:val="0039689B"/>
    <w:rsid w:val="00397E55"/>
    <w:rsid w:val="003A0038"/>
    <w:rsid w:val="003B36C4"/>
    <w:rsid w:val="003B40D4"/>
    <w:rsid w:val="003C4CDE"/>
    <w:rsid w:val="003C7B26"/>
    <w:rsid w:val="003D0C0F"/>
    <w:rsid w:val="003D3C6D"/>
    <w:rsid w:val="003D51E0"/>
    <w:rsid w:val="003D7271"/>
    <w:rsid w:val="003E711F"/>
    <w:rsid w:val="003F1A77"/>
    <w:rsid w:val="004017A4"/>
    <w:rsid w:val="004019E1"/>
    <w:rsid w:val="00402ED6"/>
    <w:rsid w:val="00404E4A"/>
    <w:rsid w:val="00405CC2"/>
    <w:rsid w:val="00422C3F"/>
    <w:rsid w:val="00424020"/>
    <w:rsid w:val="004244B7"/>
    <w:rsid w:val="00442B32"/>
    <w:rsid w:val="00444556"/>
    <w:rsid w:val="00462ABF"/>
    <w:rsid w:val="00474010"/>
    <w:rsid w:val="00474883"/>
    <w:rsid w:val="00476112"/>
    <w:rsid w:val="0048364A"/>
    <w:rsid w:val="00484485"/>
    <w:rsid w:val="004872DA"/>
    <w:rsid w:val="004969B1"/>
    <w:rsid w:val="00497581"/>
    <w:rsid w:val="004A0F41"/>
    <w:rsid w:val="004A4F26"/>
    <w:rsid w:val="004A5D3A"/>
    <w:rsid w:val="004A5DC8"/>
    <w:rsid w:val="004A7801"/>
    <w:rsid w:val="004B2917"/>
    <w:rsid w:val="004B2E8D"/>
    <w:rsid w:val="004B4109"/>
    <w:rsid w:val="004B514F"/>
    <w:rsid w:val="004C1D24"/>
    <w:rsid w:val="004D617E"/>
    <w:rsid w:val="004D61B6"/>
    <w:rsid w:val="004F07F9"/>
    <w:rsid w:val="00501680"/>
    <w:rsid w:val="005074DB"/>
    <w:rsid w:val="00521356"/>
    <w:rsid w:val="005222BE"/>
    <w:rsid w:val="0052630A"/>
    <w:rsid w:val="00526BC6"/>
    <w:rsid w:val="005276E9"/>
    <w:rsid w:val="00531F38"/>
    <w:rsid w:val="00536B8B"/>
    <w:rsid w:val="00540A8C"/>
    <w:rsid w:val="005410C6"/>
    <w:rsid w:val="00550B73"/>
    <w:rsid w:val="00553F26"/>
    <w:rsid w:val="00557C1F"/>
    <w:rsid w:val="00566E71"/>
    <w:rsid w:val="0056736C"/>
    <w:rsid w:val="005705AC"/>
    <w:rsid w:val="00570EE0"/>
    <w:rsid w:val="00572554"/>
    <w:rsid w:val="005878EB"/>
    <w:rsid w:val="00592F7C"/>
    <w:rsid w:val="005A27B7"/>
    <w:rsid w:val="005B53E9"/>
    <w:rsid w:val="005B5A66"/>
    <w:rsid w:val="005C2059"/>
    <w:rsid w:val="005C2839"/>
    <w:rsid w:val="005C748B"/>
    <w:rsid w:val="005D1423"/>
    <w:rsid w:val="005F60C8"/>
    <w:rsid w:val="005F61AC"/>
    <w:rsid w:val="006013D3"/>
    <w:rsid w:val="006251BE"/>
    <w:rsid w:val="00641E57"/>
    <w:rsid w:val="00645BA2"/>
    <w:rsid w:val="006471D9"/>
    <w:rsid w:val="0065240E"/>
    <w:rsid w:val="00653F4C"/>
    <w:rsid w:val="00661E17"/>
    <w:rsid w:val="0066651C"/>
    <w:rsid w:val="006727FD"/>
    <w:rsid w:val="00680B1E"/>
    <w:rsid w:val="00682C33"/>
    <w:rsid w:val="00686B49"/>
    <w:rsid w:val="006B0517"/>
    <w:rsid w:val="006E1693"/>
    <w:rsid w:val="006E7FC2"/>
    <w:rsid w:val="006F0066"/>
    <w:rsid w:val="006F48FD"/>
    <w:rsid w:val="007019FB"/>
    <w:rsid w:val="00703BE8"/>
    <w:rsid w:val="00704C37"/>
    <w:rsid w:val="0071109F"/>
    <w:rsid w:val="007166D7"/>
    <w:rsid w:val="0072179C"/>
    <w:rsid w:val="007268FA"/>
    <w:rsid w:val="007306A4"/>
    <w:rsid w:val="0073520D"/>
    <w:rsid w:val="00735BC1"/>
    <w:rsid w:val="007414B3"/>
    <w:rsid w:val="007459D4"/>
    <w:rsid w:val="007528E6"/>
    <w:rsid w:val="007546CC"/>
    <w:rsid w:val="00757CCC"/>
    <w:rsid w:val="00770E72"/>
    <w:rsid w:val="007739FB"/>
    <w:rsid w:val="007844B6"/>
    <w:rsid w:val="007A6936"/>
    <w:rsid w:val="007B1C6E"/>
    <w:rsid w:val="007C19CA"/>
    <w:rsid w:val="007C4146"/>
    <w:rsid w:val="007C635E"/>
    <w:rsid w:val="007D191D"/>
    <w:rsid w:val="007D4977"/>
    <w:rsid w:val="007D4B6A"/>
    <w:rsid w:val="007E203B"/>
    <w:rsid w:val="007F0A3F"/>
    <w:rsid w:val="007F165A"/>
    <w:rsid w:val="007F16BB"/>
    <w:rsid w:val="007F1D82"/>
    <w:rsid w:val="007F2415"/>
    <w:rsid w:val="007F2F86"/>
    <w:rsid w:val="00806148"/>
    <w:rsid w:val="00806E1D"/>
    <w:rsid w:val="00814A7E"/>
    <w:rsid w:val="00826A75"/>
    <w:rsid w:val="008271E7"/>
    <w:rsid w:val="00827F27"/>
    <w:rsid w:val="008371F7"/>
    <w:rsid w:val="00840A59"/>
    <w:rsid w:val="0084172A"/>
    <w:rsid w:val="00845C52"/>
    <w:rsid w:val="00847E6F"/>
    <w:rsid w:val="00887AB9"/>
    <w:rsid w:val="008A18DE"/>
    <w:rsid w:val="008A496F"/>
    <w:rsid w:val="008A6CC9"/>
    <w:rsid w:val="008B22BF"/>
    <w:rsid w:val="008B4187"/>
    <w:rsid w:val="008B6EEE"/>
    <w:rsid w:val="008C1F79"/>
    <w:rsid w:val="008C2DD3"/>
    <w:rsid w:val="008D3C03"/>
    <w:rsid w:val="008E0CCB"/>
    <w:rsid w:val="008E3D48"/>
    <w:rsid w:val="008E5679"/>
    <w:rsid w:val="008E5FB5"/>
    <w:rsid w:val="008E7162"/>
    <w:rsid w:val="008F1D6E"/>
    <w:rsid w:val="008F2C0B"/>
    <w:rsid w:val="00900C29"/>
    <w:rsid w:val="00901D11"/>
    <w:rsid w:val="00902AD2"/>
    <w:rsid w:val="00904B4D"/>
    <w:rsid w:val="00907241"/>
    <w:rsid w:val="0091571E"/>
    <w:rsid w:val="00917659"/>
    <w:rsid w:val="00917813"/>
    <w:rsid w:val="009213DB"/>
    <w:rsid w:val="00921643"/>
    <w:rsid w:val="00925575"/>
    <w:rsid w:val="00933D67"/>
    <w:rsid w:val="00944B77"/>
    <w:rsid w:val="00944BE5"/>
    <w:rsid w:val="00955615"/>
    <w:rsid w:val="00956574"/>
    <w:rsid w:val="009600FA"/>
    <w:rsid w:val="009621ED"/>
    <w:rsid w:val="00965309"/>
    <w:rsid w:val="0097007E"/>
    <w:rsid w:val="00970B48"/>
    <w:rsid w:val="00970CE4"/>
    <w:rsid w:val="00971172"/>
    <w:rsid w:val="00974E1C"/>
    <w:rsid w:val="009B5453"/>
    <w:rsid w:val="009C59E5"/>
    <w:rsid w:val="009D3942"/>
    <w:rsid w:val="009D5EEA"/>
    <w:rsid w:val="009E496A"/>
    <w:rsid w:val="00A03401"/>
    <w:rsid w:val="00A07058"/>
    <w:rsid w:val="00A10625"/>
    <w:rsid w:val="00A16E70"/>
    <w:rsid w:val="00A2758D"/>
    <w:rsid w:val="00A404C1"/>
    <w:rsid w:val="00A44440"/>
    <w:rsid w:val="00A45476"/>
    <w:rsid w:val="00A509EE"/>
    <w:rsid w:val="00A5391D"/>
    <w:rsid w:val="00A56A2C"/>
    <w:rsid w:val="00A57153"/>
    <w:rsid w:val="00A61615"/>
    <w:rsid w:val="00A6408E"/>
    <w:rsid w:val="00A655CB"/>
    <w:rsid w:val="00A67265"/>
    <w:rsid w:val="00A861FA"/>
    <w:rsid w:val="00A93FC4"/>
    <w:rsid w:val="00AA0BD9"/>
    <w:rsid w:val="00AA149B"/>
    <w:rsid w:val="00AA158E"/>
    <w:rsid w:val="00AA2B90"/>
    <w:rsid w:val="00AB15EB"/>
    <w:rsid w:val="00AB4103"/>
    <w:rsid w:val="00AB7ACB"/>
    <w:rsid w:val="00AD41EC"/>
    <w:rsid w:val="00AD6100"/>
    <w:rsid w:val="00AE17E5"/>
    <w:rsid w:val="00AF290F"/>
    <w:rsid w:val="00AF2FF7"/>
    <w:rsid w:val="00AF5991"/>
    <w:rsid w:val="00AF6382"/>
    <w:rsid w:val="00B01D47"/>
    <w:rsid w:val="00B047F4"/>
    <w:rsid w:val="00B10A0F"/>
    <w:rsid w:val="00B10AC0"/>
    <w:rsid w:val="00B15860"/>
    <w:rsid w:val="00B265CA"/>
    <w:rsid w:val="00B37B28"/>
    <w:rsid w:val="00B50B39"/>
    <w:rsid w:val="00B57DD3"/>
    <w:rsid w:val="00B64498"/>
    <w:rsid w:val="00B65474"/>
    <w:rsid w:val="00B65F6E"/>
    <w:rsid w:val="00B716FB"/>
    <w:rsid w:val="00B775C6"/>
    <w:rsid w:val="00B842E1"/>
    <w:rsid w:val="00B9115F"/>
    <w:rsid w:val="00B92891"/>
    <w:rsid w:val="00BB493B"/>
    <w:rsid w:val="00BC39A2"/>
    <w:rsid w:val="00BD0792"/>
    <w:rsid w:val="00BD3457"/>
    <w:rsid w:val="00BE1132"/>
    <w:rsid w:val="00BE16B2"/>
    <w:rsid w:val="00BE2CA7"/>
    <w:rsid w:val="00BE3DA3"/>
    <w:rsid w:val="00BF1C6D"/>
    <w:rsid w:val="00BF1E9D"/>
    <w:rsid w:val="00BF30D9"/>
    <w:rsid w:val="00BF7B21"/>
    <w:rsid w:val="00C0710B"/>
    <w:rsid w:val="00C12369"/>
    <w:rsid w:val="00C15900"/>
    <w:rsid w:val="00C23B6C"/>
    <w:rsid w:val="00C23DAA"/>
    <w:rsid w:val="00C23EEF"/>
    <w:rsid w:val="00C2437F"/>
    <w:rsid w:val="00C2760D"/>
    <w:rsid w:val="00C3324E"/>
    <w:rsid w:val="00C336B2"/>
    <w:rsid w:val="00C4537E"/>
    <w:rsid w:val="00C61271"/>
    <w:rsid w:val="00C63E49"/>
    <w:rsid w:val="00C70C24"/>
    <w:rsid w:val="00C76CB3"/>
    <w:rsid w:val="00C7724A"/>
    <w:rsid w:val="00C77692"/>
    <w:rsid w:val="00C94545"/>
    <w:rsid w:val="00C94D84"/>
    <w:rsid w:val="00C95F92"/>
    <w:rsid w:val="00CA0A19"/>
    <w:rsid w:val="00CA0F06"/>
    <w:rsid w:val="00CA2ACB"/>
    <w:rsid w:val="00CA7EA1"/>
    <w:rsid w:val="00CB29DD"/>
    <w:rsid w:val="00CC118F"/>
    <w:rsid w:val="00CC1CDF"/>
    <w:rsid w:val="00CC2DB6"/>
    <w:rsid w:val="00CE1B85"/>
    <w:rsid w:val="00CE2412"/>
    <w:rsid w:val="00CE385F"/>
    <w:rsid w:val="00CE3F1F"/>
    <w:rsid w:val="00CE71A7"/>
    <w:rsid w:val="00CF2C02"/>
    <w:rsid w:val="00CF3E9B"/>
    <w:rsid w:val="00D079E9"/>
    <w:rsid w:val="00D10E03"/>
    <w:rsid w:val="00D15C2A"/>
    <w:rsid w:val="00D26258"/>
    <w:rsid w:val="00D27D3D"/>
    <w:rsid w:val="00D356EB"/>
    <w:rsid w:val="00D43EA6"/>
    <w:rsid w:val="00D51C20"/>
    <w:rsid w:val="00D73A13"/>
    <w:rsid w:val="00D802FF"/>
    <w:rsid w:val="00D81EB8"/>
    <w:rsid w:val="00D90FDA"/>
    <w:rsid w:val="00D96E61"/>
    <w:rsid w:val="00DA72FD"/>
    <w:rsid w:val="00DB0CB5"/>
    <w:rsid w:val="00DB4E9C"/>
    <w:rsid w:val="00DB51C2"/>
    <w:rsid w:val="00DC073C"/>
    <w:rsid w:val="00DC3EF4"/>
    <w:rsid w:val="00DC7422"/>
    <w:rsid w:val="00DC7926"/>
    <w:rsid w:val="00DD0C21"/>
    <w:rsid w:val="00DD1257"/>
    <w:rsid w:val="00DD1699"/>
    <w:rsid w:val="00DD491F"/>
    <w:rsid w:val="00DF0E8B"/>
    <w:rsid w:val="00DF0FFB"/>
    <w:rsid w:val="00DF3ABE"/>
    <w:rsid w:val="00DF4DCA"/>
    <w:rsid w:val="00DF5DBD"/>
    <w:rsid w:val="00E135DF"/>
    <w:rsid w:val="00E31821"/>
    <w:rsid w:val="00E432F6"/>
    <w:rsid w:val="00E54C80"/>
    <w:rsid w:val="00E57F35"/>
    <w:rsid w:val="00E61676"/>
    <w:rsid w:val="00E825E8"/>
    <w:rsid w:val="00E877F4"/>
    <w:rsid w:val="00EA1A7E"/>
    <w:rsid w:val="00EB00D7"/>
    <w:rsid w:val="00EB36ED"/>
    <w:rsid w:val="00EB3B29"/>
    <w:rsid w:val="00EC0A5B"/>
    <w:rsid w:val="00EC23C8"/>
    <w:rsid w:val="00EC7D38"/>
    <w:rsid w:val="00ED67D2"/>
    <w:rsid w:val="00ED6CED"/>
    <w:rsid w:val="00EF2E62"/>
    <w:rsid w:val="00EF3166"/>
    <w:rsid w:val="00EF3E48"/>
    <w:rsid w:val="00EF5F66"/>
    <w:rsid w:val="00F13549"/>
    <w:rsid w:val="00F137C3"/>
    <w:rsid w:val="00F20D63"/>
    <w:rsid w:val="00F21D43"/>
    <w:rsid w:val="00F379B3"/>
    <w:rsid w:val="00F42A00"/>
    <w:rsid w:val="00F50664"/>
    <w:rsid w:val="00F5221F"/>
    <w:rsid w:val="00F56934"/>
    <w:rsid w:val="00F57BB5"/>
    <w:rsid w:val="00F70A47"/>
    <w:rsid w:val="00F70D91"/>
    <w:rsid w:val="00F72A1E"/>
    <w:rsid w:val="00F77966"/>
    <w:rsid w:val="00F85DFA"/>
    <w:rsid w:val="00F97462"/>
    <w:rsid w:val="00F97E40"/>
    <w:rsid w:val="00FA20A7"/>
    <w:rsid w:val="00FA7EE6"/>
    <w:rsid w:val="00FB16B4"/>
    <w:rsid w:val="00FB16E5"/>
    <w:rsid w:val="00FB32EE"/>
    <w:rsid w:val="00FC5215"/>
    <w:rsid w:val="00FC7DE5"/>
    <w:rsid w:val="00FD5FEF"/>
    <w:rsid w:val="00FE270B"/>
    <w:rsid w:val="00FE304F"/>
    <w:rsid w:val="00FF008A"/>
    <w:rsid w:val="00FF5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54228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32"/>
    <w:pPr>
      <w:spacing w:after="120"/>
    </w:pPr>
    <w:rPr>
      <w:rFonts w:ascii="Franklin Gothic Book" w:hAnsi="Franklin Gothic Book"/>
      <w:sz w:val="22"/>
    </w:rPr>
  </w:style>
  <w:style w:type="paragraph" w:styleId="Heading1">
    <w:name w:val="heading 1"/>
    <w:basedOn w:val="Normal"/>
    <w:next w:val="Normal"/>
    <w:link w:val="Heading1Char"/>
    <w:uiPriority w:val="9"/>
    <w:rsid w:val="00827F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653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23B6C"/>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9">
    <w:name w:val="heading 9"/>
    <w:basedOn w:val="Normal"/>
    <w:next w:val="Normal"/>
    <w:link w:val="Heading9Char"/>
    <w:uiPriority w:val="9"/>
    <w:semiHidden/>
    <w:unhideWhenUsed/>
    <w:qFormat/>
    <w:rsid w:val="00AF63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kaction">
    <w:name w:val="Sparkaction!"/>
    <w:basedOn w:val="Normal"/>
    <w:rsid w:val="00827F27"/>
    <w:rPr>
      <w:rFonts w:ascii="Helvetica" w:hAnsi="Helvetica"/>
      <w:color w:val="7F7F7F" w:themeColor="text1" w:themeTint="80"/>
      <w:sz w:val="19"/>
    </w:rPr>
  </w:style>
  <w:style w:type="paragraph" w:customStyle="1" w:styleId="SATitle">
    <w:name w:val="SA Title"/>
    <w:basedOn w:val="Heading1"/>
    <w:rsid w:val="00827F27"/>
    <w:rPr>
      <w:rFonts w:ascii="Helvetica" w:hAnsi="Helvetica"/>
      <w:color w:val="7FBB31"/>
      <w:sz w:val="28"/>
    </w:rPr>
  </w:style>
  <w:style w:type="character" w:customStyle="1" w:styleId="Heading1Char">
    <w:name w:val="Heading 1 Char"/>
    <w:basedOn w:val="DefaultParagraphFont"/>
    <w:link w:val="Heading1"/>
    <w:uiPriority w:val="9"/>
    <w:rsid w:val="00827F27"/>
    <w:rPr>
      <w:rFonts w:asciiTheme="majorHAnsi" w:eastAsiaTheme="majorEastAsia" w:hAnsiTheme="majorHAnsi" w:cstheme="majorBidi"/>
      <w:b/>
      <w:bCs/>
      <w:color w:val="345A8A" w:themeColor="accent1" w:themeShade="B5"/>
      <w:sz w:val="32"/>
      <w:szCs w:val="32"/>
    </w:rPr>
  </w:style>
  <w:style w:type="table" w:styleId="LightList-Accent3">
    <w:name w:val="Light List Accent 3"/>
    <w:aliases w:val="Sparkaction Table"/>
    <w:basedOn w:val="TableNormal"/>
    <w:uiPriority w:val="61"/>
    <w:rsid w:val="00827F27"/>
    <w:rPr>
      <w:rFonts w:ascii="Helvetica" w:hAnsi="Helveti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Bulletheader">
    <w:name w:val="Bullet header"/>
    <w:basedOn w:val="ListBullet2"/>
    <w:qFormat/>
    <w:rsid w:val="00AA149B"/>
    <w:pPr>
      <w:spacing w:before="120"/>
      <w:contextualSpacing w:val="0"/>
    </w:pPr>
    <w:rPr>
      <w:rFonts w:eastAsiaTheme="majorEastAsia" w:cstheme="majorBidi"/>
      <w:b/>
      <w:bCs/>
      <w:color w:val="835A94"/>
      <w:szCs w:val="32"/>
    </w:rPr>
  </w:style>
  <w:style w:type="paragraph" w:customStyle="1" w:styleId="FirstName">
    <w:name w:val="FirstName"/>
    <w:basedOn w:val="Normal"/>
    <w:rsid w:val="00334B8A"/>
    <w:pPr>
      <w:spacing w:before="115" w:after="115"/>
      <w:ind w:left="173" w:right="173"/>
    </w:pPr>
    <w:rPr>
      <w:rFonts w:ascii="Franklin Gothic Demi" w:eastAsia="Times New Roman" w:hAnsi="Franklin Gothic Demi" w:cs="Arial"/>
      <w:bCs/>
      <w:color w:val="262626" w:themeColor="text1" w:themeTint="D9"/>
      <w:sz w:val="96"/>
      <w:szCs w:val="22"/>
    </w:rPr>
  </w:style>
  <w:style w:type="paragraph" w:styleId="Header">
    <w:name w:val="header"/>
    <w:basedOn w:val="Normal"/>
    <w:link w:val="HeaderChar"/>
    <w:uiPriority w:val="99"/>
    <w:unhideWhenUsed/>
    <w:rsid w:val="000A43BF"/>
    <w:pPr>
      <w:tabs>
        <w:tab w:val="center" w:pos="4320"/>
        <w:tab w:val="right" w:pos="8640"/>
      </w:tabs>
    </w:pPr>
  </w:style>
  <w:style w:type="character" w:customStyle="1" w:styleId="HeaderChar">
    <w:name w:val="Header Char"/>
    <w:basedOn w:val="DefaultParagraphFont"/>
    <w:link w:val="Header"/>
    <w:uiPriority w:val="99"/>
    <w:rsid w:val="000A43BF"/>
  </w:style>
  <w:style w:type="paragraph" w:styleId="Footer">
    <w:name w:val="footer"/>
    <w:basedOn w:val="Normal"/>
    <w:link w:val="FooterChar"/>
    <w:uiPriority w:val="99"/>
    <w:unhideWhenUsed/>
    <w:rsid w:val="000A43BF"/>
    <w:pPr>
      <w:tabs>
        <w:tab w:val="center" w:pos="4320"/>
        <w:tab w:val="right" w:pos="8640"/>
      </w:tabs>
    </w:pPr>
  </w:style>
  <w:style w:type="character" w:customStyle="1" w:styleId="FooterChar">
    <w:name w:val="Footer Char"/>
    <w:basedOn w:val="DefaultParagraphFont"/>
    <w:link w:val="Footer"/>
    <w:uiPriority w:val="99"/>
    <w:rsid w:val="000A43BF"/>
  </w:style>
  <w:style w:type="paragraph" w:styleId="BalloonText">
    <w:name w:val="Balloon Text"/>
    <w:basedOn w:val="Normal"/>
    <w:link w:val="BalloonTextChar"/>
    <w:uiPriority w:val="99"/>
    <w:semiHidden/>
    <w:unhideWhenUsed/>
    <w:rsid w:val="000A43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3BF"/>
    <w:rPr>
      <w:rFonts w:ascii="Lucida Grande" w:hAnsi="Lucida Grande" w:cs="Lucida Grande"/>
      <w:sz w:val="18"/>
      <w:szCs w:val="18"/>
    </w:rPr>
  </w:style>
  <w:style w:type="character" w:styleId="Hyperlink">
    <w:name w:val="Hyperlink"/>
    <w:basedOn w:val="DefaultParagraphFont"/>
    <w:uiPriority w:val="99"/>
    <w:unhideWhenUsed/>
    <w:rsid w:val="000A43BF"/>
    <w:rPr>
      <w:color w:val="0000FF" w:themeColor="hyperlink"/>
      <w:u w:val="single"/>
    </w:rPr>
  </w:style>
  <w:style w:type="paragraph" w:customStyle="1" w:styleId="RB21TITLE">
    <w:name w:val="RB21TITLE"/>
    <w:basedOn w:val="Normal"/>
    <w:qFormat/>
    <w:rsid w:val="00B10AC0"/>
    <w:rPr>
      <w:rFonts w:ascii="Franklin Gothic Demi" w:hAnsi="Franklin Gothic Demi"/>
      <w:color w:val="835A94"/>
      <w:sz w:val="40"/>
      <w:szCs w:val="40"/>
    </w:rPr>
  </w:style>
  <w:style w:type="paragraph" w:customStyle="1" w:styleId="RB21SUBTITLE">
    <w:name w:val="RB21SUBTITLE"/>
    <w:basedOn w:val="Normal"/>
    <w:qFormat/>
    <w:rsid w:val="00AA149B"/>
    <w:rPr>
      <w:rFonts w:ascii="Franklin Gothic Demi" w:hAnsi="Franklin Gothic Demi"/>
      <w:color w:val="1CA388"/>
      <w:sz w:val="30"/>
      <w:szCs w:val="32"/>
    </w:rPr>
  </w:style>
  <w:style w:type="paragraph" w:customStyle="1" w:styleId="RB21SUBSUBTITLE">
    <w:name w:val="RB21SUBSUBTITLE"/>
    <w:basedOn w:val="Normal"/>
    <w:qFormat/>
    <w:rsid w:val="00AA149B"/>
    <w:rPr>
      <w:i/>
      <w:color w:val="1CA388"/>
      <w:sz w:val="26"/>
    </w:rPr>
  </w:style>
  <w:style w:type="paragraph" w:customStyle="1" w:styleId="RB21BODY">
    <w:name w:val="RB21BODY"/>
    <w:basedOn w:val="Normal"/>
    <w:qFormat/>
    <w:rsid w:val="00AD41EC"/>
    <w:rPr>
      <w:color w:val="262727"/>
      <w:sz w:val="20"/>
      <w:szCs w:val="20"/>
    </w:rPr>
  </w:style>
  <w:style w:type="character" w:customStyle="1" w:styleId="Heading2Char">
    <w:name w:val="Heading 2 Char"/>
    <w:basedOn w:val="DefaultParagraphFont"/>
    <w:link w:val="Heading2"/>
    <w:uiPriority w:val="9"/>
    <w:rsid w:val="0096530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65309"/>
    <w:pPr>
      <w:ind w:left="720"/>
      <w:contextualSpacing/>
    </w:pPr>
  </w:style>
  <w:style w:type="paragraph" w:styleId="ListBullet2">
    <w:name w:val="List Bullet 2"/>
    <w:basedOn w:val="Normal"/>
    <w:uiPriority w:val="99"/>
    <w:unhideWhenUsed/>
    <w:rsid w:val="00AA149B"/>
    <w:pPr>
      <w:numPr>
        <w:numId w:val="1"/>
      </w:numPr>
      <w:contextualSpacing/>
    </w:pPr>
  </w:style>
  <w:style w:type="table" w:styleId="TableGrid">
    <w:name w:val="Table Grid"/>
    <w:basedOn w:val="TableNormal"/>
    <w:uiPriority w:val="39"/>
    <w:rsid w:val="006E7FC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A3A79"/>
    <w:pPr>
      <w:spacing w:after="0"/>
    </w:pPr>
    <w:rPr>
      <w:sz w:val="20"/>
      <w:szCs w:val="20"/>
    </w:rPr>
  </w:style>
  <w:style w:type="character" w:customStyle="1" w:styleId="FootnoteTextChar">
    <w:name w:val="Footnote Text Char"/>
    <w:basedOn w:val="DefaultParagraphFont"/>
    <w:link w:val="FootnoteText"/>
    <w:uiPriority w:val="99"/>
    <w:rsid w:val="002A3A79"/>
    <w:rPr>
      <w:rFonts w:ascii="Franklin Gothic Book" w:hAnsi="Franklin Gothic Book"/>
      <w:sz w:val="20"/>
      <w:szCs w:val="20"/>
    </w:rPr>
  </w:style>
  <w:style w:type="character" w:styleId="FootnoteReference">
    <w:name w:val="footnote reference"/>
    <w:basedOn w:val="DefaultParagraphFont"/>
    <w:uiPriority w:val="99"/>
    <w:unhideWhenUsed/>
    <w:rsid w:val="002A3A79"/>
    <w:rPr>
      <w:vertAlign w:val="superscript"/>
    </w:rPr>
  </w:style>
  <w:style w:type="character" w:styleId="CommentReference">
    <w:name w:val="annotation reference"/>
    <w:basedOn w:val="DefaultParagraphFont"/>
    <w:uiPriority w:val="99"/>
    <w:semiHidden/>
    <w:unhideWhenUsed/>
    <w:rsid w:val="0056736C"/>
    <w:rPr>
      <w:sz w:val="16"/>
      <w:szCs w:val="16"/>
    </w:rPr>
  </w:style>
  <w:style w:type="paragraph" w:styleId="CommentText">
    <w:name w:val="annotation text"/>
    <w:basedOn w:val="Normal"/>
    <w:link w:val="CommentTextChar"/>
    <w:uiPriority w:val="99"/>
    <w:semiHidden/>
    <w:unhideWhenUsed/>
    <w:rsid w:val="0056736C"/>
    <w:rPr>
      <w:sz w:val="20"/>
      <w:szCs w:val="20"/>
    </w:rPr>
  </w:style>
  <w:style w:type="character" w:customStyle="1" w:styleId="CommentTextChar">
    <w:name w:val="Comment Text Char"/>
    <w:basedOn w:val="DefaultParagraphFont"/>
    <w:link w:val="CommentText"/>
    <w:uiPriority w:val="99"/>
    <w:semiHidden/>
    <w:rsid w:val="0056736C"/>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56736C"/>
    <w:rPr>
      <w:b/>
      <w:bCs/>
    </w:rPr>
  </w:style>
  <w:style w:type="character" w:customStyle="1" w:styleId="CommentSubjectChar">
    <w:name w:val="Comment Subject Char"/>
    <w:basedOn w:val="CommentTextChar"/>
    <w:link w:val="CommentSubject"/>
    <w:uiPriority w:val="99"/>
    <w:semiHidden/>
    <w:rsid w:val="0056736C"/>
    <w:rPr>
      <w:rFonts w:ascii="Franklin Gothic Book" w:hAnsi="Franklin Gothic Book"/>
      <w:b/>
      <w:bCs/>
      <w:sz w:val="20"/>
      <w:szCs w:val="20"/>
    </w:rPr>
  </w:style>
  <w:style w:type="character" w:customStyle="1" w:styleId="Heading9Char">
    <w:name w:val="Heading 9 Char"/>
    <w:basedOn w:val="DefaultParagraphFont"/>
    <w:link w:val="Heading9"/>
    <w:uiPriority w:val="9"/>
    <w:semiHidden/>
    <w:rsid w:val="00AF6382"/>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8E5679"/>
    <w:rPr>
      <w:rFonts w:eastAsiaTheme="minorHAnsi"/>
      <w:sz w:val="22"/>
      <w:szCs w:val="22"/>
    </w:rPr>
  </w:style>
  <w:style w:type="paragraph" w:styleId="Subtitle">
    <w:name w:val="Subtitle"/>
    <w:basedOn w:val="Normal"/>
    <w:next w:val="Normal"/>
    <w:link w:val="SubtitleChar"/>
    <w:uiPriority w:val="11"/>
    <w:qFormat/>
    <w:rsid w:val="00806E1D"/>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806E1D"/>
    <w:rPr>
      <w:color w:val="5A5A5A" w:themeColor="text1" w:themeTint="A5"/>
      <w:spacing w:val="15"/>
      <w:sz w:val="22"/>
      <w:szCs w:val="22"/>
    </w:rPr>
  </w:style>
  <w:style w:type="character" w:styleId="SubtleEmphasis">
    <w:name w:val="Subtle Emphasis"/>
    <w:basedOn w:val="DefaultParagraphFont"/>
    <w:uiPriority w:val="19"/>
    <w:qFormat/>
    <w:rsid w:val="00806E1D"/>
    <w:rPr>
      <w:i/>
      <w:iCs/>
      <w:color w:val="404040" w:themeColor="text1" w:themeTint="BF"/>
    </w:rPr>
  </w:style>
  <w:style w:type="paragraph" w:styleId="Quote">
    <w:name w:val="Quote"/>
    <w:basedOn w:val="Normal"/>
    <w:next w:val="Normal"/>
    <w:link w:val="QuoteChar"/>
    <w:uiPriority w:val="29"/>
    <w:qFormat/>
    <w:rsid w:val="00806E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06E1D"/>
    <w:rPr>
      <w:rFonts w:ascii="Franklin Gothic Book" w:hAnsi="Franklin Gothic Book"/>
      <w:i/>
      <w:iCs/>
      <w:color w:val="404040" w:themeColor="text1" w:themeTint="BF"/>
      <w:sz w:val="22"/>
    </w:rPr>
  </w:style>
  <w:style w:type="paragraph" w:styleId="IntenseQuote">
    <w:name w:val="Intense Quote"/>
    <w:basedOn w:val="Normal"/>
    <w:next w:val="Normal"/>
    <w:link w:val="IntenseQuoteChar"/>
    <w:uiPriority w:val="30"/>
    <w:qFormat/>
    <w:rsid w:val="00806E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06E1D"/>
    <w:rPr>
      <w:rFonts w:ascii="Franklin Gothic Book" w:hAnsi="Franklin Gothic Book"/>
      <w:i/>
      <w:iCs/>
      <w:color w:val="4F81BD" w:themeColor="accent1"/>
      <w:sz w:val="22"/>
    </w:rPr>
  </w:style>
  <w:style w:type="character" w:styleId="IntenseEmphasis">
    <w:name w:val="Intense Emphasis"/>
    <w:basedOn w:val="DefaultParagraphFont"/>
    <w:uiPriority w:val="21"/>
    <w:qFormat/>
    <w:rsid w:val="003157B0"/>
    <w:rPr>
      <w:i/>
      <w:iCs/>
      <w:color w:val="4F81BD" w:themeColor="accent1"/>
    </w:rPr>
  </w:style>
  <w:style w:type="character" w:styleId="SubtleReference">
    <w:name w:val="Subtle Reference"/>
    <w:basedOn w:val="DefaultParagraphFont"/>
    <w:uiPriority w:val="31"/>
    <w:qFormat/>
    <w:rsid w:val="003157B0"/>
    <w:rPr>
      <w:smallCaps/>
      <w:color w:val="5A5A5A" w:themeColor="text1" w:themeTint="A5"/>
    </w:rPr>
  </w:style>
  <w:style w:type="paragraph" w:styleId="EndnoteText">
    <w:name w:val="endnote text"/>
    <w:basedOn w:val="Normal"/>
    <w:link w:val="EndnoteTextChar"/>
    <w:uiPriority w:val="99"/>
    <w:semiHidden/>
    <w:unhideWhenUsed/>
    <w:rsid w:val="007D4B6A"/>
    <w:pPr>
      <w:spacing w:after="0"/>
    </w:pPr>
    <w:rPr>
      <w:sz w:val="20"/>
      <w:szCs w:val="20"/>
    </w:rPr>
  </w:style>
  <w:style w:type="character" w:customStyle="1" w:styleId="EndnoteTextChar">
    <w:name w:val="Endnote Text Char"/>
    <w:basedOn w:val="DefaultParagraphFont"/>
    <w:link w:val="EndnoteText"/>
    <w:uiPriority w:val="99"/>
    <w:semiHidden/>
    <w:rsid w:val="007D4B6A"/>
    <w:rPr>
      <w:rFonts w:ascii="Franklin Gothic Book" w:hAnsi="Franklin Gothic Book"/>
      <w:sz w:val="20"/>
      <w:szCs w:val="20"/>
    </w:rPr>
  </w:style>
  <w:style w:type="character" w:styleId="EndnoteReference">
    <w:name w:val="endnote reference"/>
    <w:basedOn w:val="DefaultParagraphFont"/>
    <w:uiPriority w:val="99"/>
    <w:semiHidden/>
    <w:unhideWhenUsed/>
    <w:rsid w:val="007D4B6A"/>
    <w:rPr>
      <w:vertAlign w:val="superscript"/>
    </w:rPr>
  </w:style>
  <w:style w:type="paragraph" w:styleId="Title">
    <w:name w:val="Title"/>
    <w:basedOn w:val="Normal"/>
    <w:next w:val="Normal"/>
    <w:link w:val="TitleChar"/>
    <w:uiPriority w:val="10"/>
    <w:qFormat/>
    <w:rsid w:val="00C23B6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B6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23B6C"/>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DB0CB5"/>
    <w:rPr>
      <w:b/>
      <w:bCs/>
    </w:rPr>
  </w:style>
  <w:style w:type="character" w:customStyle="1" w:styleId="NoSpacingChar">
    <w:name w:val="No Spacing Char"/>
    <w:basedOn w:val="DefaultParagraphFont"/>
    <w:link w:val="NoSpacing"/>
    <w:uiPriority w:val="1"/>
    <w:rsid w:val="00C77692"/>
    <w:rPr>
      <w:rFonts w:eastAsiaTheme="minorHAnsi"/>
      <w:sz w:val="22"/>
      <w:szCs w:val="22"/>
    </w:rPr>
  </w:style>
  <w:style w:type="paragraph" w:styleId="NormalWeb">
    <w:name w:val="Normal (Web)"/>
    <w:basedOn w:val="Normal"/>
    <w:uiPriority w:val="99"/>
    <w:semiHidden/>
    <w:unhideWhenUsed/>
    <w:rsid w:val="00405CC2"/>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090B93"/>
  </w:style>
  <w:style w:type="paragraph" w:styleId="BodyText">
    <w:name w:val="Body Text"/>
    <w:basedOn w:val="Normal"/>
    <w:link w:val="BodyTextChar"/>
    <w:uiPriority w:val="1"/>
    <w:qFormat/>
    <w:rsid w:val="0032672B"/>
    <w:pPr>
      <w:widowControl w:val="0"/>
      <w:spacing w:after="0"/>
    </w:pPr>
    <w:rPr>
      <w:rFonts w:ascii="Arial" w:eastAsia="Arial" w:hAnsi="Arial" w:cs="Arial"/>
      <w:i/>
      <w:sz w:val="16"/>
      <w:szCs w:val="16"/>
    </w:rPr>
  </w:style>
  <w:style w:type="character" w:customStyle="1" w:styleId="BodyTextChar">
    <w:name w:val="Body Text Char"/>
    <w:basedOn w:val="DefaultParagraphFont"/>
    <w:link w:val="BodyText"/>
    <w:uiPriority w:val="1"/>
    <w:rsid w:val="0032672B"/>
    <w:rPr>
      <w:rFonts w:ascii="Arial" w:eastAsia="Arial" w:hAnsi="Arial" w:cs="Arial"/>
      <w:i/>
      <w:sz w:val="16"/>
      <w:szCs w:val="16"/>
    </w:rPr>
  </w:style>
  <w:style w:type="paragraph" w:customStyle="1" w:styleId="TableParagraph">
    <w:name w:val="Table Paragraph"/>
    <w:basedOn w:val="Normal"/>
    <w:uiPriority w:val="1"/>
    <w:qFormat/>
    <w:rsid w:val="0032672B"/>
    <w:pPr>
      <w:widowControl w:val="0"/>
      <w:spacing w:after="0"/>
    </w:pPr>
    <w:rPr>
      <w:rFonts w:ascii="Calibri Light" w:eastAsia="Calibri Light" w:hAnsi="Calibri Light" w:cs="Calibri Light"/>
      <w:szCs w:val="22"/>
    </w:rPr>
  </w:style>
  <w:style w:type="character" w:styleId="Emphasis">
    <w:name w:val="Emphasis"/>
    <w:basedOn w:val="DefaultParagraphFont"/>
    <w:uiPriority w:val="20"/>
    <w:qFormat/>
    <w:rsid w:val="0032672B"/>
    <w:rPr>
      <w:i/>
      <w:iCs/>
    </w:rPr>
  </w:style>
  <w:style w:type="paragraph" w:customStyle="1" w:styleId="Default">
    <w:name w:val="Default"/>
    <w:rsid w:val="00566E71"/>
    <w:pPr>
      <w:autoSpaceDE w:val="0"/>
      <w:autoSpaceDN w:val="0"/>
      <w:adjustRightInd w:val="0"/>
    </w:pPr>
    <w:rPr>
      <w:rFonts w:ascii="Times New Roman" w:eastAsiaTheme="minorHAnsi" w:hAnsi="Times New Roman" w:cs="Times New Roman"/>
      <w:color w:val="000000"/>
    </w:rPr>
  </w:style>
  <w:style w:type="paragraph" w:customStyle="1" w:styleId="MainTitle">
    <w:name w:val="Main Title"/>
    <w:basedOn w:val="Normal"/>
    <w:qFormat/>
    <w:rsid w:val="007D191D"/>
    <w:pPr>
      <w:spacing w:after="0"/>
    </w:pPr>
    <w:rPr>
      <w:rFonts w:ascii="Franklin Gothic Demi" w:hAnsi="Franklin Gothic Demi"/>
      <w:color w:val="835A94"/>
      <w:sz w:val="40"/>
      <w:szCs w:val="40"/>
    </w:rPr>
  </w:style>
  <w:style w:type="paragraph" w:styleId="TOCHeading">
    <w:name w:val="TOC Heading"/>
    <w:basedOn w:val="Heading1"/>
    <w:next w:val="Normal"/>
    <w:uiPriority w:val="39"/>
    <w:unhideWhenUsed/>
    <w:qFormat/>
    <w:rsid w:val="007D191D"/>
    <w:pPr>
      <w:spacing w:before="240" w:after="0" w:line="259" w:lineRule="auto"/>
      <w:outlineLvl w:val="9"/>
    </w:pPr>
    <w:rPr>
      <w:b w:val="0"/>
      <w:bCs w:val="0"/>
      <w:color w:val="365F91" w:themeColor="accent1" w:themeShade="BF"/>
    </w:rPr>
  </w:style>
  <w:style w:type="paragraph" w:styleId="TOC2">
    <w:name w:val="toc 2"/>
    <w:basedOn w:val="Normal"/>
    <w:next w:val="Normal"/>
    <w:autoRedefine/>
    <w:uiPriority w:val="39"/>
    <w:unhideWhenUsed/>
    <w:rsid w:val="007D191D"/>
    <w:pPr>
      <w:spacing w:after="100"/>
      <w:ind w:left="240"/>
    </w:pPr>
    <w:rPr>
      <w:rFonts w:ascii="Gill Sans MT" w:hAnsi="Gill Sans MT"/>
      <w:sz w:val="24"/>
    </w:rPr>
  </w:style>
  <w:style w:type="paragraph" w:styleId="Revision">
    <w:name w:val="Revision"/>
    <w:hidden/>
    <w:uiPriority w:val="99"/>
    <w:semiHidden/>
    <w:rsid w:val="003A0038"/>
    <w:rPr>
      <w:rFonts w:ascii="Franklin Gothic Book" w:hAnsi="Franklin Gothic Book"/>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132"/>
    <w:pPr>
      <w:spacing w:after="120"/>
    </w:pPr>
    <w:rPr>
      <w:rFonts w:ascii="Franklin Gothic Book" w:hAnsi="Franklin Gothic Book"/>
      <w:sz w:val="22"/>
    </w:rPr>
  </w:style>
  <w:style w:type="paragraph" w:styleId="Heading1">
    <w:name w:val="heading 1"/>
    <w:basedOn w:val="Normal"/>
    <w:next w:val="Normal"/>
    <w:link w:val="Heading1Char"/>
    <w:uiPriority w:val="9"/>
    <w:rsid w:val="00827F2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6530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23B6C"/>
    <w:pPr>
      <w:keepNext/>
      <w:keepLines/>
      <w:spacing w:before="40" w:after="0"/>
      <w:outlineLvl w:val="2"/>
    </w:pPr>
    <w:rPr>
      <w:rFonts w:asciiTheme="majorHAnsi" w:eastAsiaTheme="majorEastAsia" w:hAnsiTheme="majorHAnsi" w:cstheme="majorBidi"/>
      <w:color w:val="243F60" w:themeColor="accent1" w:themeShade="7F"/>
      <w:sz w:val="24"/>
    </w:rPr>
  </w:style>
  <w:style w:type="paragraph" w:styleId="Heading9">
    <w:name w:val="heading 9"/>
    <w:basedOn w:val="Normal"/>
    <w:next w:val="Normal"/>
    <w:link w:val="Heading9Char"/>
    <w:uiPriority w:val="9"/>
    <w:semiHidden/>
    <w:unhideWhenUsed/>
    <w:qFormat/>
    <w:rsid w:val="00AF6382"/>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kaction">
    <w:name w:val="Sparkaction!"/>
    <w:basedOn w:val="Normal"/>
    <w:rsid w:val="00827F27"/>
    <w:rPr>
      <w:rFonts w:ascii="Helvetica" w:hAnsi="Helvetica"/>
      <w:color w:val="7F7F7F" w:themeColor="text1" w:themeTint="80"/>
      <w:sz w:val="19"/>
    </w:rPr>
  </w:style>
  <w:style w:type="paragraph" w:customStyle="1" w:styleId="SATitle">
    <w:name w:val="SA Title"/>
    <w:basedOn w:val="Heading1"/>
    <w:rsid w:val="00827F27"/>
    <w:rPr>
      <w:rFonts w:ascii="Helvetica" w:hAnsi="Helvetica"/>
      <w:color w:val="7FBB31"/>
      <w:sz w:val="28"/>
    </w:rPr>
  </w:style>
  <w:style w:type="character" w:customStyle="1" w:styleId="Heading1Char">
    <w:name w:val="Heading 1 Char"/>
    <w:basedOn w:val="DefaultParagraphFont"/>
    <w:link w:val="Heading1"/>
    <w:uiPriority w:val="9"/>
    <w:rsid w:val="00827F27"/>
    <w:rPr>
      <w:rFonts w:asciiTheme="majorHAnsi" w:eastAsiaTheme="majorEastAsia" w:hAnsiTheme="majorHAnsi" w:cstheme="majorBidi"/>
      <w:b/>
      <w:bCs/>
      <w:color w:val="345A8A" w:themeColor="accent1" w:themeShade="B5"/>
      <w:sz w:val="32"/>
      <w:szCs w:val="32"/>
    </w:rPr>
  </w:style>
  <w:style w:type="table" w:styleId="LightList-Accent3">
    <w:name w:val="Light List Accent 3"/>
    <w:aliases w:val="Sparkaction Table"/>
    <w:basedOn w:val="TableNormal"/>
    <w:uiPriority w:val="61"/>
    <w:rsid w:val="00827F27"/>
    <w:rPr>
      <w:rFonts w:ascii="Helvetica" w:hAnsi="Helvetic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Bulletheader">
    <w:name w:val="Bullet header"/>
    <w:basedOn w:val="ListBullet2"/>
    <w:qFormat/>
    <w:rsid w:val="00AA149B"/>
    <w:pPr>
      <w:spacing w:before="120"/>
      <w:contextualSpacing w:val="0"/>
    </w:pPr>
    <w:rPr>
      <w:rFonts w:eastAsiaTheme="majorEastAsia" w:cstheme="majorBidi"/>
      <w:b/>
      <w:bCs/>
      <w:color w:val="835A94"/>
      <w:szCs w:val="32"/>
    </w:rPr>
  </w:style>
  <w:style w:type="paragraph" w:customStyle="1" w:styleId="FirstName">
    <w:name w:val="FirstName"/>
    <w:basedOn w:val="Normal"/>
    <w:rsid w:val="00334B8A"/>
    <w:pPr>
      <w:spacing w:before="115" w:after="115"/>
      <w:ind w:left="173" w:right="173"/>
    </w:pPr>
    <w:rPr>
      <w:rFonts w:ascii="Franklin Gothic Demi" w:eastAsia="Times New Roman" w:hAnsi="Franklin Gothic Demi" w:cs="Arial"/>
      <w:bCs/>
      <w:color w:val="262626" w:themeColor="text1" w:themeTint="D9"/>
      <w:sz w:val="96"/>
      <w:szCs w:val="22"/>
    </w:rPr>
  </w:style>
  <w:style w:type="paragraph" w:styleId="Header">
    <w:name w:val="header"/>
    <w:basedOn w:val="Normal"/>
    <w:link w:val="HeaderChar"/>
    <w:uiPriority w:val="99"/>
    <w:unhideWhenUsed/>
    <w:rsid w:val="000A43BF"/>
    <w:pPr>
      <w:tabs>
        <w:tab w:val="center" w:pos="4320"/>
        <w:tab w:val="right" w:pos="8640"/>
      </w:tabs>
    </w:pPr>
  </w:style>
  <w:style w:type="character" w:customStyle="1" w:styleId="HeaderChar">
    <w:name w:val="Header Char"/>
    <w:basedOn w:val="DefaultParagraphFont"/>
    <w:link w:val="Header"/>
    <w:uiPriority w:val="99"/>
    <w:rsid w:val="000A43BF"/>
  </w:style>
  <w:style w:type="paragraph" w:styleId="Footer">
    <w:name w:val="footer"/>
    <w:basedOn w:val="Normal"/>
    <w:link w:val="FooterChar"/>
    <w:uiPriority w:val="99"/>
    <w:unhideWhenUsed/>
    <w:rsid w:val="000A43BF"/>
    <w:pPr>
      <w:tabs>
        <w:tab w:val="center" w:pos="4320"/>
        <w:tab w:val="right" w:pos="8640"/>
      </w:tabs>
    </w:pPr>
  </w:style>
  <w:style w:type="character" w:customStyle="1" w:styleId="FooterChar">
    <w:name w:val="Footer Char"/>
    <w:basedOn w:val="DefaultParagraphFont"/>
    <w:link w:val="Footer"/>
    <w:uiPriority w:val="99"/>
    <w:rsid w:val="000A43BF"/>
  </w:style>
  <w:style w:type="paragraph" w:styleId="BalloonText">
    <w:name w:val="Balloon Text"/>
    <w:basedOn w:val="Normal"/>
    <w:link w:val="BalloonTextChar"/>
    <w:uiPriority w:val="99"/>
    <w:semiHidden/>
    <w:unhideWhenUsed/>
    <w:rsid w:val="000A43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43BF"/>
    <w:rPr>
      <w:rFonts w:ascii="Lucida Grande" w:hAnsi="Lucida Grande" w:cs="Lucida Grande"/>
      <w:sz w:val="18"/>
      <w:szCs w:val="18"/>
    </w:rPr>
  </w:style>
  <w:style w:type="character" w:styleId="Hyperlink">
    <w:name w:val="Hyperlink"/>
    <w:basedOn w:val="DefaultParagraphFont"/>
    <w:uiPriority w:val="99"/>
    <w:unhideWhenUsed/>
    <w:rsid w:val="000A43BF"/>
    <w:rPr>
      <w:color w:val="0000FF" w:themeColor="hyperlink"/>
      <w:u w:val="single"/>
    </w:rPr>
  </w:style>
  <w:style w:type="paragraph" w:customStyle="1" w:styleId="RB21TITLE">
    <w:name w:val="RB21TITLE"/>
    <w:basedOn w:val="Normal"/>
    <w:qFormat/>
    <w:rsid w:val="00B10AC0"/>
    <w:rPr>
      <w:rFonts w:ascii="Franklin Gothic Demi" w:hAnsi="Franklin Gothic Demi"/>
      <w:color w:val="835A94"/>
      <w:sz w:val="40"/>
      <w:szCs w:val="40"/>
    </w:rPr>
  </w:style>
  <w:style w:type="paragraph" w:customStyle="1" w:styleId="RB21SUBTITLE">
    <w:name w:val="RB21SUBTITLE"/>
    <w:basedOn w:val="Normal"/>
    <w:qFormat/>
    <w:rsid w:val="00AA149B"/>
    <w:rPr>
      <w:rFonts w:ascii="Franklin Gothic Demi" w:hAnsi="Franklin Gothic Demi"/>
      <w:color w:val="1CA388"/>
      <w:sz w:val="30"/>
      <w:szCs w:val="32"/>
    </w:rPr>
  </w:style>
  <w:style w:type="paragraph" w:customStyle="1" w:styleId="RB21SUBSUBTITLE">
    <w:name w:val="RB21SUBSUBTITLE"/>
    <w:basedOn w:val="Normal"/>
    <w:qFormat/>
    <w:rsid w:val="00AA149B"/>
    <w:rPr>
      <w:i/>
      <w:color w:val="1CA388"/>
      <w:sz w:val="26"/>
    </w:rPr>
  </w:style>
  <w:style w:type="paragraph" w:customStyle="1" w:styleId="RB21BODY">
    <w:name w:val="RB21BODY"/>
    <w:basedOn w:val="Normal"/>
    <w:qFormat/>
    <w:rsid w:val="00AD41EC"/>
    <w:rPr>
      <w:color w:val="262727"/>
      <w:sz w:val="20"/>
      <w:szCs w:val="20"/>
    </w:rPr>
  </w:style>
  <w:style w:type="character" w:customStyle="1" w:styleId="Heading2Char">
    <w:name w:val="Heading 2 Char"/>
    <w:basedOn w:val="DefaultParagraphFont"/>
    <w:link w:val="Heading2"/>
    <w:uiPriority w:val="9"/>
    <w:rsid w:val="00965309"/>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65309"/>
    <w:pPr>
      <w:ind w:left="720"/>
      <w:contextualSpacing/>
    </w:pPr>
  </w:style>
  <w:style w:type="paragraph" w:styleId="ListBullet2">
    <w:name w:val="List Bullet 2"/>
    <w:basedOn w:val="Normal"/>
    <w:uiPriority w:val="99"/>
    <w:unhideWhenUsed/>
    <w:rsid w:val="00AA149B"/>
    <w:pPr>
      <w:numPr>
        <w:numId w:val="1"/>
      </w:numPr>
      <w:contextualSpacing/>
    </w:pPr>
  </w:style>
  <w:style w:type="table" w:styleId="TableGrid">
    <w:name w:val="Table Grid"/>
    <w:basedOn w:val="TableNormal"/>
    <w:uiPriority w:val="39"/>
    <w:rsid w:val="006E7FC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A3A79"/>
    <w:pPr>
      <w:spacing w:after="0"/>
    </w:pPr>
    <w:rPr>
      <w:sz w:val="20"/>
      <w:szCs w:val="20"/>
    </w:rPr>
  </w:style>
  <w:style w:type="character" w:customStyle="1" w:styleId="FootnoteTextChar">
    <w:name w:val="Footnote Text Char"/>
    <w:basedOn w:val="DefaultParagraphFont"/>
    <w:link w:val="FootnoteText"/>
    <w:uiPriority w:val="99"/>
    <w:rsid w:val="002A3A79"/>
    <w:rPr>
      <w:rFonts w:ascii="Franklin Gothic Book" w:hAnsi="Franklin Gothic Book"/>
      <w:sz w:val="20"/>
      <w:szCs w:val="20"/>
    </w:rPr>
  </w:style>
  <w:style w:type="character" w:styleId="FootnoteReference">
    <w:name w:val="footnote reference"/>
    <w:basedOn w:val="DefaultParagraphFont"/>
    <w:uiPriority w:val="99"/>
    <w:unhideWhenUsed/>
    <w:rsid w:val="002A3A79"/>
    <w:rPr>
      <w:vertAlign w:val="superscript"/>
    </w:rPr>
  </w:style>
  <w:style w:type="character" w:styleId="CommentReference">
    <w:name w:val="annotation reference"/>
    <w:basedOn w:val="DefaultParagraphFont"/>
    <w:uiPriority w:val="99"/>
    <w:semiHidden/>
    <w:unhideWhenUsed/>
    <w:rsid w:val="0056736C"/>
    <w:rPr>
      <w:sz w:val="16"/>
      <w:szCs w:val="16"/>
    </w:rPr>
  </w:style>
  <w:style w:type="paragraph" w:styleId="CommentText">
    <w:name w:val="annotation text"/>
    <w:basedOn w:val="Normal"/>
    <w:link w:val="CommentTextChar"/>
    <w:uiPriority w:val="99"/>
    <w:semiHidden/>
    <w:unhideWhenUsed/>
    <w:rsid w:val="0056736C"/>
    <w:rPr>
      <w:sz w:val="20"/>
      <w:szCs w:val="20"/>
    </w:rPr>
  </w:style>
  <w:style w:type="character" w:customStyle="1" w:styleId="CommentTextChar">
    <w:name w:val="Comment Text Char"/>
    <w:basedOn w:val="DefaultParagraphFont"/>
    <w:link w:val="CommentText"/>
    <w:uiPriority w:val="99"/>
    <w:semiHidden/>
    <w:rsid w:val="0056736C"/>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56736C"/>
    <w:rPr>
      <w:b/>
      <w:bCs/>
    </w:rPr>
  </w:style>
  <w:style w:type="character" w:customStyle="1" w:styleId="CommentSubjectChar">
    <w:name w:val="Comment Subject Char"/>
    <w:basedOn w:val="CommentTextChar"/>
    <w:link w:val="CommentSubject"/>
    <w:uiPriority w:val="99"/>
    <w:semiHidden/>
    <w:rsid w:val="0056736C"/>
    <w:rPr>
      <w:rFonts w:ascii="Franklin Gothic Book" w:hAnsi="Franklin Gothic Book"/>
      <w:b/>
      <w:bCs/>
      <w:sz w:val="20"/>
      <w:szCs w:val="20"/>
    </w:rPr>
  </w:style>
  <w:style w:type="character" w:customStyle="1" w:styleId="Heading9Char">
    <w:name w:val="Heading 9 Char"/>
    <w:basedOn w:val="DefaultParagraphFont"/>
    <w:link w:val="Heading9"/>
    <w:uiPriority w:val="9"/>
    <w:semiHidden/>
    <w:rsid w:val="00AF6382"/>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8E5679"/>
    <w:rPr>
      <w:rFonts w:eastAsiaTheme="minorHAnsi"/>
      <w:sz w:val="22"/>
      <w:szCs w:val="22"/>
    </w:rPr>
  </w:style>
  <w:style w:type="paragraph" w:styleId="Subtitle">
    <w:name w:val="Subtitle"/>
    <w:basedOn w:val="Normal"/>
    <w:next w:val="Normal"/>
    <w:link w:val="SubtitleChar"/>
    <w:uiPriority w:val="11"/>
    <w:qFormat/>
    <w:rsid w:val="00806E1D"/>
    <w:pPr>
      <w:numPr>
        <w:ilvl w:val="1"/>
      </w:numPr>
      <w:spacing w:after="160"/>
    </w:pPr>
    <w:rPr>
      <w:rFonts w:asciiTheme="minorHAnsi" w:hAnsiTheme="minorHAnsi"/>
      <w:color w:val="5A5A5A" w:themeColor="text1" w:themeTint="A5"/>
      <w:spacing w:val="15"/>
      <w:szCs w:val="22"/>
    </w:rPr>
  </w:style>
  <w:style w:type="character" w:customStyle="1" w:styleId="SubtitleChar">
    <w:name w:val="Subtitle Char"/>
    <w:basedOn w:val="DefaultParagraphFont"/>
    <w:link w:val="Subtitle"/>
    <w:uiPriority w:val="11"/>
    <w:rsid w:val="00806E1D"/>
    <w:rPr>
      <w:color w:val="5A5A5A" w:themeColor="text1" w:themeTint="A5"/>
      <w:spacing w:val="15"/>
      <w:sz w:val="22"/>
      <w:szCs w:val="22"/>
    </w:rPr>
  </w:style>
  <w:style w:type="character" w:styleId="SubtleEmphasis">
    <w:name w:val="Subtle Emphasis"/>
    <w:basedOn w:val="DefaultParagraphFont"/>
    <w:uiPriority w:val="19"/>
    <w:qFormat/>
    <w:rsid w:val="00806E1D"/>
    <w:rPr>
      <w:i/>
      <w:iCs/>
      <w:color w:val="404040" w:themeColor="text1" w:themeTint="BF"/>
    </w:rPr>
  </w:style>
  <w:style w:type="paragraph" w:styleId="Quote">
    <w:name w:val="Quote"/>
    <w:basedOn w:val="Normal"/>
    <w:next w:val="Normal"/>
    <w:link w:val="QuoteChar"/>
    <w:uiPriority w:val="29"/>
    <w:qFormat/>
    <w:rsid w:val="00806E1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06E1D"/>
    <w:rPr>
      <w:rFonts w:ascii="Franklin Gothic Book" w:hAnsi="Franklin Gothic Book"/>
      <w:i/>
      <w:iCs/>
      <w:color w:val="404040" w:themeColor="text1" w:themeTint="BF"/>
      <w:sz w:val="22"/>
    </w:rPr>
  </w:style>
  <w:style w:type="paragraph" w:styleId="IntenseQuote">
    <w:name w:val="Intense Quote"/>
    <w:basedOn w:val="Normal"/>
    <w:next w:val="Normal"/>
    <w:link w:val="IntenseQuoteChar"/>
    <w:uiPriority w:val="30"/>
    <w:qFormat/>
    <w:rsid w:val="00806E1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06E1D"/>
    <w:rPr>
      <w:rFonts w:ascii="Franklin Gothic Book" w:hAnsi="Franklin Gothic Book"/>
      <w:i/>
      <w:iCs/>
      <w:color w:val="4F81BD" w:themeColor="accent1"/>
      <w:sz w:val="22"/>
    </w:rPr>
  </w:style>
  <w:style w:type="character" w:styleId="IntenseEmphasis">
    <w:name w:val="Intense Emphasis"/>
    <w:basedOn w:val="DefaultParagraphFont"/>
    <w:uiPriority w:val="21"/>
    <w:qFormat/>
    <w:rsid w:val="003157B0"/>
    <w:rPr>
      <w:i/>
      <w:iCs/>
      <w:color w:val="4F81BD" w:themeColor="accent1"/>
    </w:rPr>
  </w:style>
  <w:style w:type="character" w:styleId="SubtleReference">
    <w:name w:val="Subtle Reference"/>
    <w:basedOn w:val="DefaultParagraphFont"/>
    <w:uiPriority w:val="31"/>
    <w:qFormat/>
    <w:rsid w:val="003157B0"/>
    <w:rPr>
      <w:smallCaps/>
      <w:color w:val="5A5A5A" w:themeColor="text1" w:themeTint="A5"/>
    </w:rPr>
  </w:style>
  <w:style w:type="paragraph" w:styleId="EndnoteText">
    <w:name w:val="endnote text"/>
    <w:basedOn w:val="Normal"/>
    <w:link w:val="EndnoteTextChar"/>
    <w:uiPriority w:val="99"/>
    <w:semiHidden/>
    <w:unhideWhenUsed/>
    <w:rsid w:val="007D4B6A"/>
    <w:pPr>
      <w:spacing w:after="0"/>
    </w:pPr>
    <w:rPr>
      <w:sz w:val="20"/>
      <w:szCs w:val="20"/>
    </w:rPr>
  </w:style>
  <w:style w:type="character" w:customStyle="1" w:styleId="EndnoteTextChar">
    <w:name w:val="Endnote Text Char"/>
    <w:basedOn w:val="DefaultParagraphFont"/>
    <w:link w:val="EndnoteText"/>
    <w:uiPriority w:val="99"/>
    <w:semiHidden/>
    <w:rsid w:val="007D4B6A"/>
    <w:rPr>
      <w:rFonts w:ascii="Franklin Gothic Book" w:hAnsi="Franklin Gothic Book"/>
      <w:sz w:val="20"/>
      <w:szCs w:val="20"/>
    </w:rPr>
  </w:style>
  <w:style w:type="character" w:styleId="EndnoteReference">
    <w:name w:val="endnote reference"/>
    <w:basedOn w:val="DefaultParagraphFont"/>
    <w:uiPriority w:val="99"/>
    <w:semiHidden/>
    <w:unhideWhenUsed/>
    <w:rsid w:val="007D4B6A"/>
    <w:rPr>
      <w:vertAlign w:val="superscript"/>
    </w:rPr>
  </w:style>
  <w:style w:type="paragraph" w:styleId="Title">
    <w:name w:val="Title"/>
    <w:basedOn w:val="Normal"/>
    <w:next w:val="Normal"/>
    <w:link w:val="TitleChar"/>
    <w:uiPriority w:val="10"/>
    <w:qFormat/>
    <w:rsid w:val="00C23B6C"/>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3B6C"/>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C23B6C"/>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DB0CB5"/>
    <w:rPr>
      <w:b/>
      <w:bCs/>
    </w:rPr>
  </w:style>
  <w:style w:type="character" w:customStyle="1" w:styleId="NoSpacingChar">
    <w:name w:val="No Spacing Char"/>
    <w:basedOn w:val="DefaultParagraphFont"/>
    <w:link w:val="NoSpacing"/>
    <w:uiPriority w:val="1"/>
    <w:rsid w:val="00C77692"/>
    <w:rPr>
      <w:rFonts w:eastAsiaTheme="minorHAnsi"/>
      <w:sz w:val="22"/>
      <w:szCs w:val="22"/>
    </w:rPr>
  </w:style>
  <w:style w:type="paragraph" w:styleId="NormalWeb">
    <w:name w:val="Normal (Web)"/>
    <w:basedOn w:val="Normal"/>
    <w:uiPriority w:val="99"/>
    <w:semiHidden/>
    <w:unhideWhenUsed/>
    <w:rsid w:val="00405CC2"/>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090B93"/>
  </w:style>
  <w:style w:type="paragraph" w:styleId="BodyText">
    <w:name w:val="Body Text"/>
    <w:basedOn w:val="Normal"/>
    <w:link w:val="BodyTextChar"/>
    <w:uiPriority w:val="1"/>
    <w:qFormat/>
    <w:rsid w:val="0032672B"/>
    <w:pPr>
      <w:widowControl w:val="0"/>
      <w:spacing w:after="0"/>
    </w:pPr>
    <w:rPr>
      <w:rFonts w:ascii="Arial" w:eastAsia="Arial" w:hAnsi="Arial" w:cs="Arial"/>
      <w:i/>
      <w:sz w:val="16"/>
      <w:szCs w:val="16"/>
    </w:rPr>
  </w:style>
  <w:style w:type="character" w:customStyle="1" w:styleId="BodyTextChar">
    <w:name w:val="Body Text Char"/>
    <w:basedOn w:val="DefaultParagraphFont"/>
    <w:link w:val="BodyText"/>
    <w:uiPriority w:val="1"/>
    <w:rsid w:val="0032672B"/>
    <w:rPr>
      <w:rFonts w:ascii="Arial" w:eastAsia="Arial" w:hAnsi="Arial" w:cs="Arial"/>
      <w:i/>
      <w:sz w:val="16"/>
      <w:szCs w:val="16"/>
    </w:rPr>
  </w:style>
  <w:style w:type="paragraph" w:customStyle="1" w:styleId="TableParagraph">
    <w:name w:val="Table Paragraph"/>
    <w:basedOn w:val="Normal"/>
    <w:uiPriority w:val="1"/>
    <w:qFormat/>
    <w:rsid w:val="0032672B"/>
    <w:pPr>
      <w:widowControl w:val="0"/>
      <w:spacing w:after="0"/>
    </w:pPr>
    <w:rPr>
      <w:rFonts w:ascii="Calibri Light" w:eastAsia="Calibri Light" w:hAnsi="Calibri Light" w:cs="Calibri Light"/>
      <w:szCs w:val="22"/>
    </w:rPr>
  </w:style>
  <w:style w:type="character" w:styleId="Emphasis">
    <w:name w:val="Emphasis"/>
    <w:basedOn w:val="DefaultParagraphFont"/>
    <w:uiPriority w:val="20"/>
    <w:qFormat/>
    <w:rsid w:val="0032672B"/>
    <w:rPr>
      <w:i/>
      <w:iCs/>
    </w:rPr>
  </w:style>
  <w:style w:type="paragraph" w:customStyle="1" w:styleId="Default">
    <w:name w:val="Default"/>
    <w:rsid w:val="00566E71"/>
    <w:pPr>
      <w:autoSpaceDE w:val="0"/>
      <w:autoSpaceDN w:val="0"/>
      <w:adjustRightInd w:val="0"/>
    </w:pPr>
    <w:rPr>
      <w:rFonts w:ascii="Times New Roman" w:eastAsiaTheme="minorHAnsi" w:hAnsi="Times New Roman" w:cs="Times New Roman"/>
      <w:color w:val="000000"/>
    </w:rPr>
  </w:style>
  <w:style w:type="paragraph" w:customStyle="1" w:styleId="MainTitle">
    <w:name w:val="Main Title"/>
    <w:basedOn w:val="Normal"/>
    <w:qFormat/>
    <w:rsid w:val="007D191D"/>
    <w:pPr>
      <w:spacing w:after="0"/>
    </w:pPr>
    <w:rPr>
      <w:rFonts w:ascii="Franklin Gothic Demi" w:hAnsi="Franklin Gothic Demi"/>
      <w:color w:val="835A94"/>
      <w:sz w:val="40"/>
      <w:szCs w:val="40"/>
    </w:rPr>
  </w:style>
  <w:style w:type="paragraph" w:styleId="TOCHeading">
    <w:name w:val="TOC Heading"/>
    <w:basedOn w:val="Heading1"/>
    <w:next w:val="Normal"/>
    <w:uiPriority w:val="39"/>
    <w:unhideWhenUsed/>
    <w:qFormat/>
    <w:rsid w:val="007D191D"/>
    <w:pPr>
      <w:spacing w:before="240" w:after="0" w:line="259" w:lineRule="auto"/>
      <w:outlineLvl w:val="9"/>
    </w:pPr>
    <w:rPr>
      <w:b w:val="0"/>
      <w:bCs w:val="0"/>
      <w:color w:val="365F91" w:themeColor="accent1" w:themeShade="BF"/>
    </w:rPr>
  </w:style>
  <w:style w:type="paragraph" w:styleId="TOC2">
    <w:name w:val="toc 2"/>
    <w:basedOn w:val="Normal"/>
    <w:next w:val="Normal"/>
    <w:autoRedefine/>
    <w:uiPriority w:val="39"/>
    <w:unhideWhenUsed/>
    <w:rsid w:val="007D191D"/>
    <w:pPr>
      <w:spacing w:after="100"/>
      <w:ind w:left="240"/>
    </w:pPr>
    <w:rPr>
      <w:rFonts w:ascii="Gill Sans MT" w:hAnsi="Gill Sans MT"/>
      <w:sz w:val="24"/>
    </w:rPr>
  </w:style>
  <w:style w:type="paragraph" w:styleId="Revision">
    <w:name w:val="Revision"/>
    <w:hidden/>
    <w:uiPriority w:val="99"/>
    <w:semiHidden/>
    <w:rsid w:val="003A0038"/>
    <w:rPr>
      <w:rFonts w:ascii="Franklin Gothic Book" w:hAnsi="Franklin Gothic Book"/>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3227">
      <w:bodyDiv w:val="1"/>
      <w:marLeft w:val="0"/>
      <w:marRight w:val="0"/>
      <w:marTop w:val="0"/>
      <w:marBottom w:val="0"/>
      <w:divBdr>
        <w:top w:val="none" w:sz="0" w:space="0" w:color="auto"/>
        <w:left w:val="none" w:sz="0" w:space="0" w:color="auto"/>
        <w:bottom w:val="none" w:sz="0" w:space="0" w:color="auto"/>
        <w:right w:val="none" w:sz="0" w:space="0" w:color="auto"/>
      </w:divBdr>
      <w:divsChild>
        <w:div w:id="1226068057">
          <w:marLeft w:val="0"/>
          <w:marRight w:val="0"/>
          <w:marTop w:val="0"/>
          <w:marBottom w:val="0"/>
          <w:divBdr>
            <w:top w:val="none" w:sz="0" w:space="0" w:color="auto"/>
            <w:left w:val="none" w:sz="0" w:space="0" w:color="auto"/>
            <w:bottom w:val="none" w:sz="0" w:space="0" w:color="auto"/>
            <w:right w:val="none" w:sz="0" w:space="0" w:color="auto"/>
          </w:divBdr>
          <w:divsChild>
            <w:div w:id="1224099577">
              <w:marLeft w:val="0"/>
              <w:marRight w:val="0"/>
              <w:marTop w:val="0"/>
              <w:marBottom w:val="0"/>
              <w:divBdr>
                <w:top w:val="none" w:sz="0" w:space="0" w:color="auto"/>
                <w:left w:val="none" w:sz="0" w:space="0" w:color="auto"/>
                <w:bottom w:val="none" w:sz="0" w:space="0" w:color="auto"/>
                <w:right w:val="none" w:sz="0" w:space="0" w:color="auto"/>
              </w:divBdr>
              <w:divsChild>
                <w:div w:id="1729067605">
                  <w:marLeft w:val="0"/>
                  <w:marRight w:val="0"/>
                  <w:marTop w:val="360"/>
                  <w:marBottom w:val="0"/>
                  <w:divBdr>
                    <w:top w:val="none" w:sz="0" w:space="0" w:color="auto"/>
                    <w:left w:val="none" w:sz="0" w:space="0" w:color="auto"/>
                    <w:bottom w:val="none" w:sz="0" w:space="0" w:color="auto"/>
                    <w:right w:val="none" w:sz="0" w:space="0" w:color="auto"/>
                  </w:divBdr>
                  <w:divsChild>
                    <w:div w:id="1440025623">
                      <w:marLeft w:val="0"/>
                      <w:marRight w:val="0"/>
                      <w:marTop w:val="0"/>
                      <w:marBottom w:val="0"/>
                      <w:divBdr>
                        <w:top w:val="none" w:sz="0" w:space="0" w:color="auto"/>
                        <w:left w:val="none" w:sz="0" w:space="0" w:color="auto"/>
                        <w:bottom w:val="none" w:sz="0" w:space="0" w:color="auto"/>
                        <w:right w:val="none" w:sz="0" w:space="0" w:color="auto"/>
                      </w:divBdr>
                      <w:divsChild>
                        <w:div w:id="192946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338009">
      <w:bodyDiv w:val="1"/>
      <w:marLeft w:val="0"/>
      <w:marRight w:val="0"/>
      <w:marTop w:val="0"/>
      <w:marBottom w:val="0"/>
      <w:divBdr>
        <w:top w:val="none" w:sz="0" w:space="0" w:color="auto"/>
        <w:left w:val="none" w:sz="0" w:space="0" w:color="auto"/>
        <w:bottom w:val="none" w:sz="0" w:space="0" w:color="auto"/>
        <w:right w:val="none" w:sz="0" w:space="0" w:color="auto"/>
      </w:divBdr>
    </w:div>
    <w:div w:id="262343296">
      <w:bodyDiv w:val="1"/>
      <w:marLeft w:val="0"/>
      <w:marRight w:val="0"/>
      <w:marTop w:val="0"/>
      <w:marBottom w:val="0"/>
      <w:divBdr>
        <w:top w:val="none" w:sz="0" w:space="0" w:color="auto"/>
        <w:left w:val="none" w:sz="0" w:space="0" w:color="auto"/>
        <w:bottom w:val="none" w:sz="0" w:space="0" w:color="auto"/>
        <w:right w:val="none" w:sz="0" w:space="0" w:color="auto"/>
      </w:divBdr>
      <w:divsChild>
        <w:div w:id="22413556">
          <w:marLeft w:val="533"/>
          <w:marRight w:val="0"/>
          <w:marTop w:val="96"/>
          <w:marBottom w:val="0"/>
          <w:divBdr>
            <w:top w:val="none" w:sz="0" w:space="0" w:color="auto"/>
            <w:left w:val="none" w:sz="0" w:space="0" w:color="auto"/>
            <w:bottom w:val="none" w:sz="0" w:space="0" w:color="auto"/>
            <w:right w:val="none" w:sz="0" w:space="0" w:color="auto"/>
          </w:divBdr>
        </w:div>
        <w:div w:id="863372562">
          <w:marLeft w:val="533"/>
          <w:marRight w:val="0"/>
          <w:marTop w:val="96"/>
          <w:marBottom w:val="0"/>
          <w:divBdr>
            <w:top w:val="none" w:sz="0" w:space="0" w:color="auto"/>
            <w:left w:val="none" w:sz="0" w:space="0" w:color="auto"/>
            <w:bottom w:val="none" w:sz="0" w:space="0" w:color="auto"/>
            <w:right w:val="none" w:sz="0" w:space="0" w:color="auto"/>
          </w:divBdr>
        </w:div>
        <w:div w:id="944457696">
          <w:marLeft w:val="533"/>
          <w:marRight w:val="0"/>
          <w:marTop w:val="96"/>
          <w:marBottom w:val="0"/>
          <w:divBdr>
            <w:top w:val="none" w:sz="0" w:space="0" w:color="auto"/>
            <w:left w:val="none" w:sz="0" w:space="0" w:color="auto"/>
            <w:bottom w:val="none" w:sz="0" w:space="0" w:color="auto"/>
            <w:right w:val="none" w:sz="0" w:space="0" w:color="auto"/>
          </w:divBdr>
        </w:div>
      </w:divsChild>
    </w:div>
    <w:div w:id="317073595">
      <w:bodyDiv w:val="1"/>
      <w:marLeft w:val="0"/>
      <w:marRight w:val="0"/>
      <w:marTop w:val="0"/>
      <w:marBottom w:val="0"/>
      <w:divBdr>
        <w:top w:val="none" w:sz="0" w:space="0" w:color="auto"/>
        <w:left w:val="none" w:sz="0" w:space="0" w:color="auto"/>
        <w:bottom w:val="none" w:sz="0" w:space="0" w:color="auto"/>
        <w:right w:val="none" w:sz="0" w:space="0" w:color="auto"/>
      </w:divBdr>
    </w:div>
    <w:div w:id="452288329">
      <w:bodyDiv w:val="1"/>
      <w:marLeft w:val="0"/>
      <w:marRight w:val="0"/>
      <w:marTop w:val="0"/>
      <w:marBottom w:val="0"/>
      <w:divBdr>
        <w:top w:val="none" w:sz="0" w:space="0" w:color="auto"/>
        <w:left w:val="none" w:sz="0" w:space="0" w:color="auto"/>
        <w:bottom w:val="none" w:sz="0" w:space="0" w:color="auto"/>
        <w:right w:val="none" w:sz="0" w:space="0" w:color="auto"/>
      </w:divBdr>
    </w:div>
    <w:div w:id="816846907">
      <w:bodyDiv w:val="1"/>
      <w:marLeft w:val="0"/>
      <w:marRight w:val="0"/>
      <w:marTop w:val="0"/>
      <w:marBottom w:val="0"/>
      <w:divBdr>
        <w:top w:val="none" w:sz="0" w:space="0" w:color="auto"/>
        <w:left w:val="none" w:sz="0" w:space="0" w:color="auto"/>
        <w:bottom w:val="none" w:sz="0" w:space="0" w:color="auto"/>
        <w:right w:val="none" w:sz="0" w:space="0" w:color="auto"/>
      </w:divBdr>
    </w:div>
    <w:div w:id="850948968">
      <w:bodyDiv w:val="1"/>
      <w:marLeft w:val="0"/>
      <w:marRight w:val="0"/>
      <w:marTop w:val="0"/>
      <w:marBottom w:val="0"/>
      <w:divBdr>
        <w:top w:val="none" w:sz="0" w:space="0" w:color="auto"/>
        <w:left w:val="none" w:sz="0" w:space="0" w:color="auto"/>
        <w:bottom w:val="none" w:sz="0" w:space="0" w:color="auto"/>
        <w:right w:val="none" w:sz="0" w:space="0" w:color="auto"/>
      </w:divBdr>
    </w:div>
    <w:div w:id="858202647">
      <w:bodyDiv w:val="1"/>
      <w:marLeft w:val="0"/>
      <w:marRight w:val="0"/>
      <w:marTop w:val="0"/>
      <w:marBottom w:val="0"/>
      <w:divBdr>
        <w:top w:val="none" w:sz="0" w:space="0" w:color="auto"/>
        <w:left w:val="none" w:sz="0" w:space="0" w:color="auto"/>
        <w:bottom w:val="none" w:sz="0" w:space="0" w:color="auto"/>
        <w:right w:val="none" w:sz="0" w:space="0" w:color="auto"/>
      </w:divBdr>
      <w:divsChild>
        <w:div w:id="11884563">
          <w:marLeft w:val="634"/>
          <w:marRight w:val="0"/>
          <w:marTop w:val="96"/>
          <w:marBottom w:val="0"/>
          <w:divBdr>
            <w:top w:val="none" w:sz="0" w:space="0" w:color="auto"/>
            <w:left w:val="none" w:sz="0" w:space="0" w:color="auto"/>
            <w:bottom w:val="none" w:sz="0" w:space="0" w:color="auto"/>
            <w:right w:val="none" w:sz="0" w:space="0" w:color="auto"/>
          </w:divBdr>
        </w:div>
        <w:div w:id="90244416">
          <w:marLeft w:val="634"/>
          <w:marRight w:val="0"/>
          <w:marTop w:val="96"/>
          <w:marBottom w:val="0"/>
          <w:divBdr>
            <w:top w:val="none" w:sz="0" w:space="0" w:color="auto"/>
            <w:left w:val="none" w:sz="0" w:space="0" w:color="auto"/>
            <w:bottom w:val="none" w:sz="0" w:space="0" w:color="auto"/>
            <w:right w:val="none" w:sz="0" w:space="0" w:color="auto"/>
          </w:divBdr>
        </w:div>
        <w:div w:id="115219857">
          <w:marLeft w:val="634"/>
          <w:marRight w:val="0"/>
          <w:marTop w:val="96"/>
          <w:marBottom w:val="0"/>
          <w:divBdr>
            <w:top w:val="none" w:sz="0" w:space="0" w:color="auto"/>
            <w:left w:val="none" w:sz="0" w:space="0" w:color="auto"/>
            <w:bottom w:val="none" w:sz="0" w:space="0" w:color="auto"/>
            <w:right w:val="none" w:sz="0" w:space="0" w:color="auto"/>
          </w:divBdr>
        </w:div>
        <w:div w:id="272791283">
          <w:marLeft w:val="634"/>
          <w:marRight w:val="0"/>
          <w:marTop w:val="96"/>
          <w:marBottom w:val="0"/>
          <w:divBdr>
            <w:top w:val="none" w:sz="0" w:space="0" w:color="auto"/>
            <w:left w:val="none" w:sz="0" w:space="0" w:color="auto"/>
            <w:bottom w:val="none" w:sz="0" w:space="0" w:color="auto"/>
            <w:right w:val="none" w:sz="0" w:space="0" w:color="auto"/>
          </w:divBdr>
        </w:div>
        <w:div w:id="900556026">
          <w:marLeft w:val="634"/>
          <w:marRight w:val="0"/>
          <w:marTop w:val="96"/>
          <w:marBottom w:val="0"/>
          <w:divBdr>
            <w:top w:val="none" w:sz="0" w:space="0" w:color="auto"/>
            <w:left w:val="none" w:sz="0" w:space="0" w:color="auto"/>
            <w:bottom w:val="none" w:sz="0" w:space="0" w:color="auto"/>
            <w:right w:val="none" w:sz="0" w:space="0" w:color="auto"/>
          </w:divBdr>
        </w:div>
        <w:div w:id="1331180716">
          <w:marLeft w:val="634"/>
          <w:marRight w:val="0"/>
          <w:marTop w:val="96"/>
          <w:marBottom w:val="0"/>
          <w:divBdr>
            <w:top w:val="none" w:sz="0" w:space="0" w:color="auto"/>
            <w:left w:val="none" w:sz="0" w:space="0" w:color="auto"/>
            <w:bottom w:val="none" w:sz="0" w:space="0" w:color="auto"/>
            <w:right w:val="none" w:sz="0" w:space="0" w:color="auto"/>
          </w:divBdr>
        </w:div>
        <w:div w:id="2051372811">
          <w:marLeft w:val="634"/>
          <w:marRight w:val="0"/>
          <w:marTop w:val="96"/>
          <w:marBottom w:val="0"/>
          <w:divBdr>
            <w:top w:val="none" w:sz="0" w:space="0" w:color="auto"/>
            <w:left w:val="none" w:sz="0" w:space="0" w:color="auto"/>
            <w:bottom w:val="none" w:sz="0" w:space="0" w:color="auto"/>
            <w:right w:val="none" w:sz="0" w:space="0" w:color="auto"/>
          </w:divBdr>
        </w:div>
      </w:divsChild>
    </w:div>
    <w:div w:id="1118337783">
      <w:bodyDiv w:val="1"/>
      <w:marLeft w:val="0"/>
      <w:marRight w:val="0"/>
      <w:marTop w:val="0"/>
      <w:marBottom w:val="0"/>
      <w:divBdr>
        <w:top w:val="none" w:sz="0" w:space="0" w:color="auto"/>
        <w:left w:val="none" w:sz="0" w:space="0" w:color="auto"/>
        <w:bottom w:val="none" w:sz="0" w:space="0" w:color="auto"/>
        <w:right w:val="none" w:sz="0" w:space="0" w:color="auto"/>
      </w:divBdr>
    </w:div>
    <w:div w:id="1208108255">
      <w:bodyDiv w:val="1"/>
      <w:marLeft w:val="0"/>
      <w:marRight w:val="0"/>
      <w:marTop w:val="0"/>
      <w:marBottom w:val="0"/>
      <w:divBdr>
        <w:top w:val="none" w:sz="0" w:space="0" w:color="auto"/>
        <w:left w:val="none" w:sz="0" w:space="0" w:color="auto"/>
        <w:bottom w:val="none" w:sz="0" w:space="0" w:color="auto"/>
        <w:right w:val="none" w:sz="0" w:space="0" w:color="auto"/>
      </w:divBdr>
      <w:divsChild>
        <w:div w:id="186414406">
          <w:marLeft w:val="547"/>
          <w:marRight w:val="0"/>
          <w:marTop w:val="130"/>
          <w:marBottom w:val="0"/>
          <w:divBdr>
            <w:top w:val="none" w:sz="0" w:space="0" w:color="auto"/>
            <w:left w:val="none" w:sz="0" w:space="0" w:color="auto"/>
            <w:bottom w:val="none" w:sz="0" w:space="0" w:color="auto"/>
            <w:right w:val="none" w:sz="0" w:space="0" w:color="auto"/>
          </w:divBdr>
        </w:div>
        <w:div w:id="1087579243">
          <w:marLeft w:val="547"/>
          <w:marRight w:val="0"/>
          <w:marTop w:val="130"/>
          <w:marBottom w:val="0"/>
          <w:divBdr>
            <w:top w:val="none" w:sz="0" w:space="0" w:color="auto"/>
            <w:left w:val="none" w:sz="0" w:space="0" w:color="auto"/>
            <w:bottom w:val="none" w:sz="0" w:space="0" w:color="auto"/>
            <w:right w:val="none" w:sz="0" w:space="0" w:color="auto"/>
          </w:divBdr>
        </w:div>
        <w:div w:id="1783182141">
          <w:marLeft w:val="547"/>
          <w:marRight w:val="0"/>
          <w:marTop w:val="130"/>
          <w:marBottom w:val="0"/>
          <w:divBdr>
            <w:top w:val="none" w:sz="0" w:space="0" w:color="auto"/>
            <w:left w:val="none" w:sz="0" w:space="0" w:color="auto"/>
            <w:bottom w:val="none" w:sz="0" w:space="0" w:color="auto"/>
            <w:right w:val="none" w:sz="0" w:space="0" w:color="auto"/>
          </w:divBdr>
        </w:div>
      </w:divsChild>
    </w:div>
    <w:div w:id="1302732570">
      <w:bodyDiv w:val="1"/>
      <w:marLeft w:val="0"/>
      <w:marRight w:val="0"/>
      <w:marTop w:val="0"/>
      <w:marBottom w:val="0"/>
      <w:divBdr>
        <w:top w:val="none" w:sz="0" w:space="0" w:color="auto"/>
        <w:left w:val="none" w:sz="0" w:space="0" w:color="auto"/>
        <w:bottom w:val="none" w:sz="0" w:space="0" w:color="auto"/>
        <w:right w:val="none" w:sz="0" w:space="0" w:color="auto"/>
      </w:divBdr>
    </w:div>
    <w:div w:id="1380128870">
      <w:bodyDiv w:val="1"/>
      <w:marLeft w:val="0"/>
      <w:marRight w:val="0"/>
      <w:marTop w:val="0"/>
      <w:marBottom w:val="0"/>
      <w:divBdr>
        <w:top w:val="none" w:sz="0" w:space="0" w:color="auto"/>
        <w:left w:val="none" w:sz="0" w:space="0" w:color="auto"/>
        <w:bottom w:val="none" w:sz="0" w:space="0" w:color="auto"/>
        <w:right w:val="none" w:sz="0" w:space="0" w:color="auto"/>
      </w:divBdr>
    </w:div>
    <w:div w:id="1477213681">
      <w:bodyDiv w:val="1"/>
      <w:marLeft w:val="0"/>
      <w:marRight w:val="0"/>
      <w:marTop w:val="0"/>
      <w:marBottom w:val="0"/>
      <w:divBdr>
        <w:top w:val="none" w:sz="0" w:space="0" w:color="auto"/>
        <w:left w:val="none" w:sz="0" w:space="0" w:color="auto"/>
        <w:bottom w:val="none" w:sz="0" w:space="0" w:color="auto"/>
        <w:right w:val="none" w:sz="0" w:space="0" w:color="auto"/>
      </w:divBdr>
    </w:div>
    <w:div w:id="1502621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killman.org/" TargetMode="External"/><Relationship Id="rId18" Type="http://schemas.openxmlformats.org/officeDocument/2006/relationships/hyperlink" Target="http://www.ascd.org/programs/The-Whole-Child/Healthy.aspx" TargetMode="External"/><Relationship Id="rId26" Type="http://schemas.openxmlformats.org/officeDocument/2006/relationships/hyperlink" Target="http://www.casel.org/core-competencies/" TargetMode="External"/><Relationship Id="rId39" Type="http://schemas.openxmlformats.org/officeDocument/2006/relationships/hyperlink" Target="http://www.search-institute.org/content/40-developmental-assets-adolescents-ages-12-18" TargetMode="External"/><Relationship Id="rId21" Type="http://schemas.openxmlformats.org/officeDocument/2006/relationships/hyperlink" Target="http://www.hewlett.org/strategy/deeper-learning/" TargetMode="External"/><Relationship Id="rId34" Type="http://schemas.openxmlformats.org/officeDocument/2006/relationships/hyperlink" Target="http://raikesfoundation.org/" TargetMode="External"/><Relationship Id="rId42" Type="http://schemas.openxmlformats.org/officeDocument/2006/relationships/hyperlink" Target="http://www.nlc.org/reengagement" TargetMode="External"/><Relationship Id="rId47" Type="http://schemas.openxmlformats.org/officeDocument/2006/relationships/hyperlink" Target="mailto:William.Symonds@asu.edu" TargetMode="External"/><Relationship Id="rId50" Type="http://schemas.openxmlformats.org/officeDocument/2006/relationships/hyperlink" Target="https://tiih.org/what-we-do/convene-forums/building-bridges-defining-metrics-forum1/steering-committee/diane-hannemann/" TargetMode="External"/><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opensocietyfoundations.org/" TargetMode="External"/><Relationship Id="rId17" Type="http://schemas.openxmlformats.org/officeDocument/2006/relationships/image" Target="media/image3.png"/><Relationship Id="rId25" Type="http://schemas.openxmlformats.org/officeDocument/2006/relationships/hyperlink" Target="http://www.hewlett.org/strategy/deeper-learning/" TargetMode="External"/><Relationship Id="rId33" Type="http://schemas.openxmlformats.org/officeDocument/2006/relationships/hyperlink" Target="http://www.wallacefoundation.org/pages/default.aspx" TargetMode="External"/><Relationship Id="rId38" Type="http://schemas.openxmlformats.org/officeDocument/2006/relationships/hyperlink" Target="http://forumfyi.org/" TargetMode="External"/><Relationship Id="rId46" Type="http://schemas.openxmlformats.org/officeDocument/2006/relationships/hyperlink" Target="mailto:Steve.Patrick@aspeninstitute.org" TargetMode="External"/><Relationship Id="rId2" Type="http://schemas.openxmlformats.org/officeDocument/2006/relationships/numbering" Target="numbering.xml"/><Relationship Id="rId16" Type="http://schemas.openxmlformats.org/officeDocument/2006/relationships/hyperlink" Target="http://www.viacharacter.org/www/" TargetMode="External"/><Relationship Id="rId20" Type="http://schemas.openxmlformats.org/officeDocument/2006/relationships/hyperlink" Target="http://nextgenlearning.org/assessment-learning-project" TargetMode="External"/><Relationship Id="rId29" Type="http://schemas.openxmlformats.org/officeDocument/2006/relationships/hyperlink" Target="https://www.aacu.org/leap/essential-learning-outcomes" TargetMode="External"/><Relationship Id="rId41" Type="http://schemas.openxmlformats.org/officeDocument/2006/relationships/hyperlink" Target="https://aspencommunitysolutions.org/the-fund/opportunity-youth-network/"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ordfoundation.org/" TargetMode="External"/><Relationship Id="rId24" Type="http://schemas.openxmlformats.org/officeDocument/2006/relationships/hyperlink" Target="https://www.nmefoundation.org/" TargetMode="External"/><Relationship Id="rId32" Type="http://schemas.openxmlformats.org/officeDocument/2006/relationships/hyperlink" Target="http://www.cypq.org/" TargetMode="External"/><Relationship Id="rId37" Type="http://schemas.openxmlformats.org/officeDocument/2006/relationships/hyperlink" Target="http://www.scefdn.org/" TargetMode="External"/><Relationship Id="rId40" Type="http://schemas.openxmlformats.org/officeDocument/2006/relationships/image" Target="media/image5.png"/><Relationship Id="rId45" Type="http://schemas.openxmlformats.org/officeDocument/2006/relationships/hyperlink" Target="mailto:thaddeus@forumfyi.org"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templeton.org/funding-areas/character-virtue-development" TargetMode="External"/><Relationship Id="rId23" Type="http://schemas.openxmlformats.org/officeDocument/2006/relationships/hyperlink" Target="http://www.rwjf.org/" TargetMode="External"/><Relationship Id="rId28" Type="http://schemas.openxmlformats.org/officeDocument/2006/relationships/hyperlink" Target="http://www.jff.org/initiatives/students-center/student-centered-learning" TargetMode="External"/><Relationship Id="rId36" Type="http://schemas.openxmlformats.org/officeDocument/2006/relationships/hyperlink" Target="https://www.wkkf.org/" TargetMode="External"/><Relationship Id="rId49" Type="http://schemas.openxmlformats.org/officeDocument/2006/relationships/hyperlink" Target="mailto:csamson@uschamber.com" TargetMode="External"/><Relationship Id="rId57" Type="http://schemas.openxmlformats.org/officeDocument/2006/relationships/glossaryDocument" Target="glossary/document.xml"/><Relationship Id="rId10" Type="http://schemas.openxmlformats.org/officeDocument/2006/relationships/image" Target="media/image2.png"/><Relationship Id="rId19" Type="http://schemas.openxmlformats.org/officeDocument/2006/relationships/hyperlink" Target="http://www.jff.org" TargetMode="External"/><Relationship Id="rId31" Type="http://schemas.openxmlformats.org/officeDocument/2006/relationships/hyperlink" Target="http://wymancenter.org/" TargetMode="External"/><Relationship Id="rId44" Type="http://schemas.openxmlformats.org/officeDocument/2006/relationships/hyperlink" Target="http://forumfyi.org/files/opportunity_youth_playbook.pdf" TargetMode="External"/><Relationship Id="rId52"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aspencommunitysolutions.org/the-fund/" TargetMode="External"/><Relationship Id="rId22" Type="http://schemas.openxmlformats.org/officeDocument/2006/relationships/hyperlink" Target="http://www.hewlett.org/" TargetMode="External"/><Relationship Id="rId27" Type="http://schemas.openxmlformats.org/officeDocument/2006/relationships/hyperlink" Target="http://www.p21.org/our-work/p21-framework" TargetMode="External"/><Relationship Id="rId30" Type="http://schemas.openxmlformats.org/officeDocument/2006/relationships/image" Target="media/image4.png"/><Relationship Id="rId35" Type="http://schemas.openxmlformats.org/officeDocument/2006/relationships/hyperlink" Target="https://www.mott.org/" TargetMode="External"/><Relationship Id="rId43" Type="http://schemas.openxmlformats.org/officeDocument/2006/relationships/hyperlink" Target="http://www.aecf.org/work/economic-opportunity/work-education-and-income/learn-and-earn-to-achieve-potential/" TargetMode="External"/><Relationship Id="rId48" Type="http://schemas.openxmlformats.org/officeDocument/2006/relationships/hyperlink" Target="mailto:Alex@linkedlearning.org"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tiih.org/who/people/staff/brandin-bowden/" TargetMode="External"/><Relationship Id="rId85" Type="http://schemas.microsoft.com/office/2011/relationships/people" Target="people.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tandfonline.com/doi/full/10.1080/10632913.2015.1064051"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FA"/>
    <w:rsid w:val="00DB2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13284CEA4643B89C4C53ABF501D95B">
    <w:name w:val="3413284CEA4643B89C4C53ABF501D95B"/>
    <w:rsid w:val="00DB2DF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13284CEA4643B89C4C53ABF501D95B">
    <w:name w:val="3413284CEA4643B89C4C53ABF501D95B"/>
    <w:rsid w:val="00DB2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B7314-63D7-4C88-9A0A-E6A2B8458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5083</Words>
  <Characters>28977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The Forum for Youth Investment</Company>
  <LinksUpToDate>false</LinksUpToDate>
  <CharactersWithSpaces>33993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Jahromi</dc:creator>
  <cp:lastModifiedBy>Dawn Heinen</cp:lastModifiedBy>
  <cp:revision>4</cp:revision>
  <cp:lastPrinted>2017-06-19T20:03:00Z</cp:lastPrinted>
  <dcterms:created xsi:type="dcterms:W3CDTF">2018-04-02T15:36:00Z</dcterms:created>
  <dcterms:modified xsi:type="dcterms:W3CDTF">2018-04-02T15:41:00Z</dcterms:modified>
</cp:coreProperties>
</file>